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5D6513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4F15BC" w:rsidP="004F1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A46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4F15BC" w:rsidP="00801A9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1A3CD0" w:rsidRPr="00E5379B" w:rsidRDefault="005D6513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4F15BC" w:rsidRPr="004F15BC" w:rsidRDefault="004F15BC" w:rsidP="004F15B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E5F0FC"/>
        </w:rPr>
      </w:pPr>
      <w:r>
        <w:rPr>
          <w:rFonts w:ascii="Times New Roman" w:hAnsi="Times New Roman"/>
          <w:sz w:val="24"/>
          <w:szCs w:val="24"/>
        </w:rPr>
        <w:t>Присвоить з</w:t>
      </w:r>
      <w:r w:rsidRPr="004F15BC">
        <w:rPr>
          <w:rFonts w:ascii="Times New Roman" w:hAnsi="Times New Roman"/>
          <w:sz w:val="24"/>
          <w:szCs w:val="24"/>
        </w:rPr>
        <w:t>данию</w:t>
      </w:r>
      <w:r>
        <w:rPr>
          <w:rFonts w:ascii="Times New Roman" w:hAnsi="Times New Roman"/>
          <w:sz w:val="24"/>
          <w:szCs w:val="24"/>
        </w:rPr>
        <w:t xml:space="preserve"> (жилому дому)</w:t>
      </w:r>
      <w:r w:rsidRPr="004F15BC">
        <w:rPr>
          <w:rFonts w:ascii="Times New Roman" w:hAnsi="Times New Roman"/>
          <w:sz w:val="24"/>
          <w:szCs w:val="24"/>
        </w:rPr>
        <w:t xml:space="preserve"> с кадастровым номером:</w:t>
      </w:r>
      <w:r w:rsidRPr="004F15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15BC">
        <w:rPr>
          <w:rFonts w:ascii="Times New Roman" w:hAnsi="Times New Roman"/>
          <w:color w:val="292C2F"/>
          <w:sz w:val="24"/>
          <w:szCs w:val="24"/>
        </w:rPr>
        <w:t>30:03:05010</w:t>
      </w:r>
      <w:r>
        <w:rPr>
          <w:rFonts w:ascii="Times New Roman" w:hAnsi="Times New Roman"/>
          <w:color w:val="292C2F"/>
          <w:sz w:val="24"/>
          <w:szCs w:val="24"/>
        </w:rPr>
        <w:t>3</w:t>
      </w:r>
      <w:r w:rsidRPr="004F15BC">
        <w:rPr>
          <w:rFonts w:ascii="Times New Roman" w:hAnsi="Times New Roman"/>
          <w:color w:val="292C2F"/>
          <w:sz w:val="24"/>
          <w:szCs w:val="24"/>
        </w:rPr>
        <w:t>:1</w:t>
      </w:r>
      <w:r>
        <w:rPr>
          <w:rFonts w:ascii="Times New Roman" w:hAnsi="Times New Roman"/>
          <w:color w:val="292C2F"/>
          <w:sz w:val="24"/>
          <w:szCs w:val="24"/>
        </w:rPr>
        <w:t>678</w:t>
      </w:r>
      <w:r w:rsidRPr="004F15BC">
        <w:rPr>
          <w:rFonts w:ascii="Times New Roman" w:hAnsi="Times New Roman"/>
          <w:color w:val="292C2F"/>
          <w:shd w:val="clear" w:color="auto" w:fill="F8F8F8"/>
        </w:rPr>
        <w:t xml:space="preserve"> </w:t>
      </w:r>
      <w:r w:rsidRPr="004F15BC">
        <w:rPr>
          <w:rFonts w:ascii="Times New Roman" w:hAnsi="Times New Roman"/>
          <w:sz w:val="24"/>
          <w:szCs w:val="24"/>
        </w:rPr>
        <w:t xml:space="preserve">следующий адрес: </w:t>
      </w:r>
      <w:r w:rsidRPr="004F15BC">
        <w:rPr>
          <w:rFonts w:ascii="Times New Roman" w:hAnsi="Times New Roman"/>
          <w:color w:val="000000"/>
          <w:sz w:val="24"/>
          <w:szCs w:val="24"/>
        </w:rPr>
        <w:t>Российская Федерация,  Астраханская область, муниципальный район Енотаевский, сельское поселение село Енотаевка, село Енотаевка, улица Мичурина, д. 44а.</w:t>
      </w:r>
    </w:p>
    <w:p w:rsidR="00773AA8" w:rsidRPr="004F15BC" w:rsidRDefault="004F15BC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4F15BC">
        <w:rPr>
          <w:rFonts w:ascii="Times New Roman" w:hAnsi="Times New Roman"/>
          <w:sz w:val="24"/>
          <w:szCs w:val="24"/>
        </w:rPr>
        <w:t>.</w:t>
      </w:r>
      <w:r w:rsidR="001B131F" w:rsidRPr="004F15BC">
        <w:rPr>
          <w:rFonts w:ascii="Times New Roman" w:hAnsi="Times New Roman"/>
          <w:sz w:val="24"/>
          <w:szCs w:val="24"/>
        </w:rPr>
        <w:t xml:space="preserve"> </w:t>
      </w:r>
      <w:r w:rsidR="00773AA8" w:rsidRPr="004F15BC">
        <w:rPr>
          <w:rFonts w:ascii="Times New Roman" w:hAnsi="Times New Roman"/>
          <w:sz w:val="24"/>
          <w:szCs w:val="24"/>
        </w:rPr>
        <w:t xml:space="preserve"> Информацию о присвоении адреса разместить в адресном реестре.  </w:t>
      </w:r>
    </w:p>
    <w:p w:rsidR="00773AA8" w:rsidRPr="004F15BC" w:rsidRDefault="004F15BC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4F15B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4F15B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4F15BC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 w:rsidRPr="004F15BC">
        <w:rPr>
          <w:rFonts w:ascii="Times New Roman" w:hAnsi="Times New Roman"/>
          <w:sz w:val="24"/>
          <w:szCs w:val="24"/>
        </w:rPr>
        <w:t>.</w:t>
      </w:r>
      <w:r w:rsidR="00773AA8" w:rsidRPr="004F15BC">
        <w:rPr>
          <w:rFonts w:ascii="Times New Roman" w:hAnsi="Times New Roman"/>
          <w:sz w:val="24"/>
          <w:szCs w:val="24"/>
        </w:rPr>
        <w:t xml:space="preserve"> </w:t>
      </w:r>
    </w:p>
    <w:p w:rsidR="00786871" w:rsidRPr="004F15BC" w:rsidRDefault="004F15BC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4F15BC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D2DA7" w:rsidRPr="004F15BC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12E33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 xml:space="preserve">    </w:t>
      </w:r>
      <w:r w:rsidRPr="00A5300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>В.В. Котлов</w:t>
      </w:r>
    </w:p>
    <w:p w:rsidR="00786871" w:rsidRPr="00A12E33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 xml:space="preserve"> </w:t>
      </w:r>
      <w:r w:rsidRPr="00A5300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F7683"/>
    <w:multiLevelType w:val="hybridMultilevel"/>
    <w:tmpl w:val="F34A2182"/>
    <w:lvl w:ilvl="0" w:tplc="F7762D4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8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660EB"/>
    <w:rsid w:val="00085F06"/>
    <w:rsid w:val="00096158"/>
    <w:rsid w:val="000C30D8"/>
    <w:rsid w:val="000D33B8"/>
    <w:rsid w:val="000D630C"/>
    <w:rsid w:val="000E3324"/>
    <w:rsid w:val="000F1C82"/>
    <w:rsid w:val="000F1DA0"/>
    <w:rsid w:val="00105499"/>
    <w:rsid w:val="00124BFC"/>
    <w:rsid w:val="001629AD"/>
    <w:rsid w:val="00175BC8"/>
    <w:rsid w:val="001A0056"/>
    <w:rsid w:val="001A2445"/>
    <w:rsid w:val="001A2489"/>
    <w:rsid w:val="001A3CD0"/>
    <w:rsid w:val="001B131F"/>
    <w:rsid w:val="00204501"/>
    <w:rsid w:val="00243FC2"/>
    <w:rsid w:val="0025572B"/>
    <w:rsid w:val="00263A2F"/>
    <w:rsid w:val="00270BD6"/>
    <w:rsid w:val="00294ABA"/>
    <w:rsid w:val="002C3D2C"/>
    <w:rsid w:val="002C78D4"/>
    <w:rsid w:val="002E2457"/>
    <w:rsid w:val="002E2D0B"/>
    <w:rsid w:val="002E7408"/>
    <w:rsid w:val="00363BBB"/>
    <w:rsid w:val="003D4481"/>
    <w:rsid w:val="003E0628"/>
    <w:rsid w:val="00415A4C"/>
    <w:rsid w:val="00434741"/>
    <w:rsid w:val="004458A3"/>
    <w:rsid w:val="00455B0C"/>
    <w:rsid w:val="004729CB"/>
    <w:rsid w:val="004D5638"/>
    <w:rsid w:val="004E15C3"/>
    <w:rsid w:val="004F15BC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5D6513"/>
    <w:rsid w:val="006033C4"/>
    <w:rsid w:val="006066EB"/>
    <w:rsid w:val="00630D26"/>
    <w:rsid w:val="00635091"/>
    <w:rsid w:val="0063574D"/>
    <w:rsid w:val="006446B7"/>
    <w:rsid w:val="00652C8B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E7575"/>
    <w:rsid w:val="006F50F3"/>
    <w:rsid w:val="00716396"/>
    <w:rsid w:val="00723D02"/>
    <w:rsid w:val="0072626D"/>
    <w:rsid w:val="007458E5"/>
    <w:rsid w:val="007650F9"/>
    <w:rsid w:val="00773AA8"/>
    <w:rsid w:val="00777AA0"/>
    <w:rsid w:val="00782E32"/>
    <w:rsid w:val="00783F8F"/>
    <w:rsid w:val="00786871"/>
    <w:rsid w:val="00786892"/>
    <w:rsid w:val="007B2896"/>
    <w:rsid w:val="007B4CE8"/>
    <w:rsid w:val="007D2DA7"/>
    <w:rsid w:val="00801A98"/>
    <w:rsid w:val="00806210"/>
    <w:rsid w:val="008114F4"/>
    <w:rsid w:val="008261E1"/>
    <w:rsid w:val="00830E4F"/>
    <w:rsid w:val="00833C59"/>
    <w:rsid w:val="008378EB"/>
    <w:rsid w:val="00862B21"/>
    <w:rsid w:val="00872DA2"/>
    <w:rsid w:val="00872DF4"/>
    <w:rsid w:val="00877E1C"/>
    <w:rsid w:val="00877EFF"/>
    <w:rsid w:val="008A6301"/>
    <w:rsid w:val="008B0172"/>
    <w:rsid w:val="008B0A5B"/>
    <w:rsid w:val="008B1CC7"/>
    <w:rsid w:val="008B40DE"/>
    <w:rsid w:val="008C3825"/>
    <w:rsid w:val="008D0548"/>
    <w:rsid w:val="008D11C4"/>
    <w:rsid w:val="009020BC"/>
    <w:rsid w:val="009024A7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4620E"/>
    <w:rsid w:val="00A578B0"/>
    <w:rsid w:val="00AE079C"/>
    <w:rsid w:val="00AF227D"/>
    <w:rsid w:val="00B073C6"/>
    <w:rsid w:val="00B524AA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4222"/>
    <w:rsid w:val="00C6628D"/>
    <w:rsid w:val="00C75EAF"/>
    <w:rsid w:val="00CC12DC"/>
    <w:rsid w:val="00CE15D4"/>
    <w:rsid w:val="00D0297B"/>
    <w:rsid w:val="00D40150"/>
    <w:rsid w:val="00D449D4"/>
    <w:rsid w:val="00D51593"/>
    <w:rsid w:val="00D5726B"/>
    <w:rsid w:val="00D96FE9"/>
    <w:rsid w:val="00DA1D08"/>
    <w:rsid w:val="00DB4DC6"/>
    <w:rsid w:val="00DC608F"/>
    <w:rsid w:val="00DC681A"/>
    <w:rsid w:val="00DF3912"/>
    <w:rsid w:val="00DF6B4B"/>
    <w:rsid w:val="00E01289"/>
    <w:rsid w:val="00E324F0"/>
    <w:rsid w:val="00E72D21"/>
    <w:rsid w:val="00E967FC"/>
    <w:rsid w:val="00EA1A67"/>
    <w:rsid w:val="00EE219B"/>
    <w:rsid w:val="00F1324E"/>
    <w:rsid w:val="00F3721D"/>
    <w:rsid w:val="00F47E7C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  <w:style w:type="character" w:styleId="a7">
    <w:name w:val="Strong"/>
    <w:basedOn w:val="a0"/>
    <w:uiPriority w:val="22"/>
    <w:qFormat/>
    <w:rsid w:val="00124BFC"/>
    <w:rPr>
      <w:b/>
      <w:bCs/>
    </w:rPr>
  </w:style>
  <w:style w:type="character" w:styleId="a8">
    <w:name w:val="Hyperlink"/>
    <w:basedOn w:val="a0"/>
    <w:uiPriority w:val="99"/>
    <w:semiHidden/>
    <w:unhideWhenUsed/>
    <w:rsid w:val="00124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62</cp:revision>
  <cp:lastPrinted>2024-07-10T10:04:00Z</cp:lastPrinted>
  <dcterms:created xsi:type="dcterms:W3CDTF">2022-01-14T11:27:00Z</dcterms:created>
  <dcterms:modified xsi:type="dcterms:W3CDTF">2024-07-10T10:10:00Z</dcterms:modified>
</cp:coreProperties>
</file>