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772"/>
      </w:tblGrid>
      <w:tr w:rsidR="007D3AA9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3AA9" w:rsidRDefault="0007319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7D3AA9" w:rsidRDefault="000731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5940"/>
        <w:gridCol w:w="222"/>
        <w:gridCol w:w="1500"/>
        <w:gridCol w:w="2461"/>
      </w:tblGrid>
      <w:tr w:rsidR="007D3AA9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</w:tr>
      <w:tr w:rsidR="007D3AA9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7D3AA9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7D3AA9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01.01.2025</w:t>
            </w:r>
          </w:p>
        </w:tc>
      </w:tr>
      <w:tr w:rsidR="007D3AA9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</w:tr>
      <w:tr w:rsidR="007D3AA9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0"/>
              </w:rPr>
            </w:pPr>
          </w:p>
        </w:tc>
      </w:tr>
      <w:tr w:rsidR="007D3AA9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04111664</w:t>
            </w:r>
          </w:p>
        </w:tc>
      </w:tr>
      <w:tr w:rsidR="007D3AA9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0"/>
              </w:rPr>
            </w:pPr>
          </w:p>
        </w:tc>
      </w:tr>
      <w:tr w:rsidR="007D3AA9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0"/>
              </w:rPr>
            </w:pPr>
          </w:p>
        </w:tc>
      </w:tr>
      <w:tr w:rsidR="007D3AA9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АДМИНИСТРАЦИЯ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«СЕЛЬСКОЕ ПОСЕЛЕНИЕ СЕЛО ЕНОТАЕВКА ЕНОТАЕВСКОГО МУНИЦИПАЛЬНОГО РАЙОНА АСТРАХАНСКОЙ ОБЛАСТИ»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7D3AA9" w:rsidRDefault="000731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</w:tr>
      <w:tr w:rsidR="007D3AA9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</w:tr>
      <w:tr w:rsidR="007D3AA9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сельских поселений</w:t>
            </w:r>
          </w:p>
          <w:p w:rsidR="007D3AA9" w:rsidRDefault="0007319F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12615416</w:t>
            </w:r>
          </w:p>
        </w:tc>
      </w:tr>
      <w:tr w:rsidR="007D3AA9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Периодичность:    месячная,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</w:tr>
      <w:tr w:rsidR="007D3AA9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0731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7D3AA9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</w:tr>
      <w:tr w:rsidR="007D3AA9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3AA9" w:rsidRDefault="007D3AA9">
            <w:pPr>
              <w:rPr>
                <w:sz w:val="24"/>
              </w:rPr>
            </w:pPr>
          </w:p>
        </w:tc>
      </w:tr>
    </w:tbl>
    <w:p w:rsidR="007D3AA9" w:rsidRDefault="0007319F">
      <w:pPr>
        <w:spacing w:before="240" w:after="24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Организационная структура субъекта бюджетной отчетности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 Администрация муниципального образования "Сельское поселение село Енотаевка Енотаевского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района Астраханской области" осуществляет свою деятельность , руководствуясь Уставом МО "Село Енотаевка", утвержденного Решением Совета МО "Село Енотаевка" № 39 от 22.08.2011 года., Бюджетным Кодексом РФ, Федеральными законами, законами и 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рмативно-правовыми актами.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 внесения в ЕГРЮЛ 04.05.2006 года , последняя дата внесения в ЕГРЮЛ 18.01.2023 года в связи с переименованием организации.ОГРН-1023001739650, ИНН 3003001400, КПП 300301001, полное наименование Администрация муниципального обр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азования "Сельское поселение село Енотаевка Енотаевского муниципального района Астраханской области" , сокращенное наименование Администрация муниципального образования"Село Енотаевка" .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Организационно-правовая форма: муниципальное казенное учреждение.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дический адрес- 416200, Астраханская область ,Енотаевский район, с.Енотаевка ул. Ленина 1.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Открытые счета в Управлении федерального казначейства по Астраханской области: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04253010390-администратор доходов бюджета,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03253010390- получатель бюджетных средств,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05253010390-операций со средствами,поступающими во временное распоряжение.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Администрация муниципального образования "Село Енотаевка" осуществляет следующие полномочия: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принятие Устава МО "Село Енотаевка" и внесение в него изменений и дополнений;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Осуществляет формирование и исполнение местного бюджета;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Использование бюджетных средств, выделенные на конкретные цели.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Функции АМО "Село Енотаевка":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АМО "Село Енотаевка" составляет и ведет роспись местного бюджета;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Составляет отчетность об исп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олнении местного бюджета;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Осуществляет бюджетный процесс в соответствии с Положением о бюджетном процессе МО "Село Енотаевка";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Выполняет иные поручения . 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 Организационная структрура Администрации муниципального образования "Село Енотаевка":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страция муниципального образования "Село Енотаевка" имеет два подведомственных учреждения, это МУП "Благоустройство" и МУП "Енотаевский сельский рынок", которые находятся в стадии ликвидации.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МУП "Енотаевский сеотский рынок" ликвидированан 2024 году, внесе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запись в ЕГРЮЛ № 2243000211551 от 20.09.2024 Прекращение юридического лица (исключение из ЕГРЮЛ недействующего юридического лица).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                                           2. Результаты деятельности субъекта бюджетной отчетности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 Мерами по повыш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ению эффетивности расходования бюджетных средств являются: повышение эффективности муниципальных закупок, повышение эффективности и результативности предоставления и использования межбюджетных трансфертов, повышение эффективности осуществления расходов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управление, обеспечение открытости и прозрачности финансов, эффективное развтите муниципальных программ.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Утвержденная штатная численность работников по администрации составляет 12 человек из них 2 муниципальных служащих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Финансовое обеспечение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 Администрации муниципального образования "Село Енотаевка" осуществляется за счет дотации бюджетам сельских поселений на выравнивание бюджетной обеспеченности из бюджета субъекта РФ   и за счет собственных средств .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отчетном периоде , на 01.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01.2025 года в соответствии с выделенными лимитами бюджетных обязательств Администрацией муниципального образования "Село Енотаевка" произведено кассовых расходов в размере 24 202 669,54 рублей.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основании пункта 4 ч.1 ст. 93 Закона № 44-ФЗ Администрацие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муниципального образования "Село Енотаевка" в отчетном периоде заключено 15 договоров на сумму 180575,10 рублей.</w:t>
      </w:r>
    </w:p>
    <w:p w:rsidR="007D3AA9" w:rsidRDefault="0007319F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Кассовые расходы по МКУ «Свет», производились в пределах утвержденных бюджетных лимитов, бюджетных ассигнований и составили на 01.01.2025г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5 267 546 рублей копеек. </w:t>
      </w:r>
    </w:p>
    <w:p w:rsidR="007D3AA9" w:rsidRDefault="0007319F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 исполнены на 100%.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3AA9" w:rsidRDefault="0007319F">
      <w:pPr>
        <w:spacing w:before="240" w:after="24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3. Анализ показателей финансовой отчетности субъекта бюджетной отчетности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Доходы по состоянию на 01.01.2025 года по : составили 26 862 248,94</w:t>
      </w:r>
    </w:p>
    <w:tbl>
      <w:tblPr>
        <w:tblW w:w="0" w:type="auto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140"/>
      </w:tblGrid>
      <w:tr w:rsidR="007D3AA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3AA9" w:rsidRDefault="0007319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bookmarkStart w:id="0" w:name="_dx_frag_StartFragment"/>
            <w:bookmarkEnd w:id="0"/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</w:tbl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bookmarkStart w:id="1" w:name="_dx_frag_EndFragment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годовом плане  24 347 797,06 рублей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Собственные доходы                                        -9 926 686,21 рублей 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Налог на доходы физических лиц   -              -6 652 888,19 рублей.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налог на совокупный доход                             -394 696,80 рубл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налог на имущество                                          -1 592 616,13 рублей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земельный налог                                                -939 034,35 рублей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Доходы от сдачи в аренду имущества             -115 334,68 рублей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Доходы от оказания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платных услуг и             -166 384,58 рублей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Доходы компенсации затрат государства        -14 904,10   рублей  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Прочие неналоговые доходы                          .  -    5 227,38                рублей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Штрафы 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    - 45 600,00    рублей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Кредиторская задолженность  на 01.01. 2025 года составила 0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    На 01.01.2025 года начислен резерв в сумме :24535,47 в т.ч.: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- 11306,14   - Публичное акционерное общество "Ростелеком" счет 1460.23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10529,33  -Общество с ограниченной ответственностью "Газпром межрегионгаз Астрахань"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- 2700,00  - Публичное акционерное общество "Мегафон"" 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Кредиторской задолженности по заработной плате на 01.01.2025 года  нет.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Остаток денежных средств на 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1.01.2025 года составил 4 514 451,88, остатков по целевым средствам нет.   Расходы по выплатам доплаты к пенсии муниц. служащим составили   рублей 258 618,63 рублей.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Дебиторская задложенность на 01.01.2025 г всего составила 23 168 541,49 в том числе: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- 144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61,39- переплата по страховым взносам;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- 4968,70- за техническое обслуживание газового оборудования;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- 120155,40- аренда помещения;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- 1256,00- возмещение услуг ЖКХ за арендуемое помещение;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- 23 027 700,00- доходы будущих периодо ( дотация на выравнивание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25-27 гг)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по МКУ "Свет" дебиторской зажолженности нет.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       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Анализ показателей бухгалтерской отчетности субъекта бюджетной отчетности.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отчетности 0503021G Отчет о финансовых результатах деятельности отрицательный показ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атель по строке 092 Доходы от выбытия активов КОСГУ 172  на сумму 100789,00 образовался в связи с ликвидацией МУП "Енотаевский сельский рынок" (основание запись № 2243000211551 от 20.09.2024, выписка из ЕГРЮЛ от 19.12.2024) 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Прочие вопросы деятельности субъекта бюджетной отчетности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Бюжетный и налоговый учет в АМО "Село Енотаевка" ведется на основании Бюджетного Кодекса РФ; налогового кодексаРФ; Федерального закона № 402-ФЗ "О бухгалтерском учете", приказа минфина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"171 от 21.12.2012 "Об утверждении указаний о порядке применений бюджетной классификацииРФ"  ,Приказа Министерства финансов РФ от 28.12.2010 года №191н "Об утверждении инструкции о порядке составления и предоставления годовой, квартальной и месячной отчетн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 об исполнении бюджетной системы РФ", Приказа Министерства финансов РФ от 01.12.2010 №157 н "Об утверждении Единого плана счетов бухгалтерского учета для органов государственной власти , органов местного самоуправления, органов управления государственн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внебюджетными фондами, государственных академий наук государственных муниципальных учрежедний и Инструкции по его применении. 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Проверок на 01.01.2025 года по Администрации муниципального образования "Село Енотаевка" не проводилось.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3AA9" w:rsidRDefault="0007319F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7D3AA9" w:rsidRDefault="0007319F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3AA9" w:rsidRDefault="0007319F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p w:rsidR="007D3AA9" w:rsidRDefault="0007319F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p w:rsidR="007D3AA9" w:rsidRDefault="0007319F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p w:rsidR="007D3AA9" w:rsidRDefault="0007319F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p w:rsidR="007D3AA9" w:rsidRDefault="0007319F">
      <w:r>
        <w:t> </w:t>
      </w:r>
    </w:p>
    <w:p w:rsidR="007D3AA9" w:rsidRDefault="000731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0891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10803"/>
        <w:gridCol w:w="222"/>
        <w:gridCol w:w="222"/>
      </w:tblGrid>
      <w:tr w:rsidR="007D3AA9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tbl>
            <w:tblPr>
              <w:tblW w:w="9140" w:type="dxa"/>
              <w:tblInd w:w="96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730"/>
              <w:gridCol w:w="4716"/>
              <w:gridCol w:w="1694"/>
            </w:tblGrid>
            <w:tr w:rsidR="007D3AA9"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07319F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07319F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857500" cy="9525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7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7D3AA9"/>
              </w:tc>
            </w:tr>
            <w:tr w:rsidR="007D3AA9">
              <w:trPr>
                <w:trHeight w:val="280"/>
              </w:trPr>
              <w:tc>
                <w:tcPr>
                  <w:tcW w:w="273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D3AA9" w:rsidRDefault="007D3AA9">
                  <w:pPr>
                    <w:rPr>
                      <w:sz w:val="24"/>
                    </w:rPr>
                  </w:pP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  <w:tr w:rsidR="007D3AA9">
              <w:trPr>
                <w:trHeight w:val="281"/>
              </w:trPr>
              <w:tc>
                <w:tcPr>
                  <w:tcW w:w="0" w:type="auto"/>
                  <w:gridSpan w:val="3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D3AA9" w:rsidRDefault="0007319F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7D3AA9">
              <w:trPr>
                <w:trHeight w:val="281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07319F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Руководитель планово-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7D3AA9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7D3AA9">
                  <w:pPr>
                    <w:rPr>
                      <w:sz w:val="24"/>
                    </w:rPr>
                  </w:pPr>
                </w:p>
              </w:tc>
            </w:tr>
            <w:tr w:rsidR="007D3AA9">
              <w:trPr>
                <w:trHeight w:val="281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07319F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экономической службы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  <w:tr w:rsidR="007D3AA9">
              <w:trPr>
                <w:trHeight w:val="281"/>
              </w:trPr>
              <w:tc>
                <w:tcPr>
                  <w:tcW w:w="0" w:type="auto"/>
                  <w:gridSpan w:val="3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D3AA9" w:rsidRDefault="007D3AA9">
                  <w:pPr>
                    <w:rPr>
                      <w:sz w:val="24"/>
                    </w:rPr>
                  </w:pPr>
                </w:p>
              </w:tc>
            </w:tr>
            <w:tr w:rsidR="007D3AA9">
              <w:trPr>
                <w:trHeight w:val="281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07319F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Главный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07319F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857500" cy="95250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Picture 2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7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D3AA9" w:rsidRDefault="007D3AA9">
                  <w:pPr>
                    <w:rPr>
                      <w:sz w:val="24"/>
                    </w:rPr>
                  </w:pPr>
                </w:p>
              </w:tc>
            </w:tr>
            <w:tr w:rsidR="007D3AA9">
              <w:trPr>
                <w:trHeight w:val="281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07319F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бухгалтер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  <w:tr w:rsidR="007D3AA9">
              <w:trPr>
                <w:trHeight w:val="449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07319F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7D3AA9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7D3AA9">
                  <w:pPr>
                    <w:rPr>
                      <w:sz w:val="24"/>
                    </w:rPr>
                  </w:pPr>
                </w:p>
              </w:tc>
            </w:tr>
          </w:tbl>
          <w:p w:rsidR="007D3AA9" w:rsidRDefault="007D3AA9">
            <w:pPr>
              <w:rPr>
                <w:vanish/>
              </w:rPr>
            </w:pPr>
          </w:p>
          <w:tbl>
            <w:tblPr>
              <w:tblW w:w="9720" w:type="dxa"/>
              <w:tblInd w:w="9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7424"/>
              <w:gridCol w:w="875"/>
              <w:gridCol w:w="1132"/>
              <w:gridCol w:w="289"/>
            </w:tblGrid>
            <w:tr w:rsidR="007D3AA9">
              <w:trPr>
                <w:trHeight w:val="240"/>
              </w:trPr>
              <w:tc>
                <w:tcPr>
                  <w:tcW w:w="70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D3AA9" w:rsidRDefault="0007319F">
                  <w:pPr>
                    <w:spacing w:before="240" w:beforeAutospacing="1" w:after="24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Централизованная бухгалтерия</w:t>
                  </w:r>
                </w:p>
              </w:tc>
              <w:tc>
                <w:tcPr>
                  <w:tcW w:w="57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</w:t>
                  </w:r>
                </w:p>
              </w:tc>
              <w:tc>
                <w:tcPr>
                  <w:tcW w:w="10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D3AA9" w:rsidRDefault="007D3AA9">
                  <w:pPr>
                    <w:rPr>
                      <w:sz w:val="24"/>
                    </w:rPr>
                  </w:pPr>
                </w:p>
              </w:tc>
              <w:tc>
                <w:tcPr>
                  <w:tcW w:w="195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D3AA9" w:rsidRDefault="0007319F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7D3AA9">
              <w:trPr>
                <w:trHeight w:val="282"/>
              </w:trPr>
              <w:tc>
                <w:tcPr>
                  <w:tcW w:w="70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D3AA9" w:rsidRDefault="007D3AA9">
                  <w:pPr>
                    <w:rPr>
                      <w:sz w:val="24"/>
                    </w:rPr>
                  </w:pPr>
                </w:p>
              </w:tc>
              <w:tc>
                <w:tcPr>
                  <w:tcW w:w="57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D3AA9" w:rsidRDefault="007D3AA9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7D3AA9">
                  <w:pPr>
                    <w:rPr>
                      <w:sz w:val="24"/>
                    </w:rPr>
                  </w:pPr>
                </w:p>
              </w:tc>
            </w:tr>
            <w:tr w:rsidR="007D3AA9">
              <w:trPr>
                <w:trHeight w:val="300"/>
              </w:trPr>
              <w:tc>
                <w:tcPr>
                  <w:tcW w:w="70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(наименование,</w:t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 местонахождение)</w:t>
                  </w:r>
                </w:p>
              </w:tc>
              <w:tc>
                <w:tcPr>
                  <w:tcW w:w="57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D3AA9" w:rsidRDefault="007D3AA9">
                  <w:pPr>
                    <w:rPr>
                      <w:sz w:val="24"/>
                    </w:rPr>
                  </w:pPr>
                </w:p>
              </w:tc>
              <w:tc>
                <w:tcPr>
                  <w:tcW w:w="195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D3AA9" w:rsidRDefault="007D3AA9">
                  <w:pPr>
                    <w:rPr>
                      <w:sz w:val="24"/>
                    </w:rPr>
                  </w:pPr>
                </w:p>
              </w:tc>
            </w:tr>
            <w:tr w:rsidR="007D3AA9">
              <w:trPr>
                <w:trHeight w:val="240"/>
              </w:trPr>
              <w:tc>
                <w:tcPr>
                  <w:tcW w:w="70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D3AA9" w:rsidRDefault="0007319F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7D3AA9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7D3AA9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D3AA9" w:rsidRDefault="007D3AA9">
                  <w:pPr>
                    <w:rPr>
                      <w:sz w:val="24"/>
                    </w:rPr>
                  </w:pPr>
                </w:p>
              </w:tc>
            </w:tr>
          </w:tbl>
          <w:p w:rsidR="007D3AA9" w:rsidRDefault="0007319F">
            <w:pPr>
              <w:spacing w:before="240" w:beforeAutospacing="1" w:after="240" w:afterAutospacing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7D3AA9" w:rsidRDefault="0007319F">
            <w:pPr>
              <w:spacing w:before="240" w:beforeAutospacing="1" w:after="240" w:afterAutospacing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9600" w:type="dxa"/>
              <w:tblCellSpacing w:w="1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535"/>
              <w:gridCol w:w="2520"/>
              <w:gridCol w:w="1980"/>
              <w:gridCol w:w="2565"/>
            </w:tblGrid>
            <w:tr w:rsidR="007D3AA9">
              <w:trPr>
                <w:trHeight w:val="75"/>
                <w:tblCellSpacing w:w="15" w:type="dxa"/>
              </w:trPr>
              <w:tc>
                <w:tcPr>
                  <w:tcW w:w="249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07319F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u w:val="single"/>
                    </w:rPr>
                    <w:t>  </w:t>
                  </w:r>
                </w:p>
              </w:tc>
              <w:tc>
                <w:tcPr>
                  <w:tcW w:w="19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7D3AA9">
                  <w:pPr>
                    <w:rPr>
                      <w:sz w:val="8"/>
                    </w:rPr>
                  </w:pPr>
                </w:p>
              </w:tc>
              <w:tc>
                <w:tcPr>
                  <w:tcW w:w="252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7D3AA9">
                  <w:pPr>
                    <w:rPr>
                      <w:sz w:val="8"/>
                    </w:rPr>
                  </w:pPr>
                </w:p>
              </w:tc>
            </w:tr>
            <w:tr w:rsidR="007D3AA9">
              <w:trPr>
                <w:trHeight w:val="195"/>
                <w:tblCellSpacing w:w="15" w:type="dxa"/>
              </w:trPr>
              <w:tc>
                <w:tcPr>
                  <w:tcW w:w="249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(уполномоченное лицо)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(должность)</w:t>
                  </w:r>
                </w:p>
              </w:tc>
              <w:tc>
                <w:tcPr>
                  <w:tcW w:w="19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(подпись) </w:t>
                  </w:r>
                </w:p>
              </w:tc>
              <w:tc>
                <w:tcPr>
                  <w:tcW w:w="252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</w:tbl>
          <w:p w:rsidR="007D3AA9" w:rsidRDefault="000731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 </w:t>
            </w:r>
          </w:p>
          <w:tbl>
            <w:tblPr>
              <w:tblW w:w="10587" w:type="dxa"/>
              <w:tblCellSpacing w:w="1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213"/>
              <w:gridCol w:w="3053"/>
              <w:gridCol w:w="2258"/>
              <w:gridCol w:w="2112"/>
              <w:gridCol w:w="1951"/>
            </w:tblGrid>
            <w:tr w:rsidR="007D3AA9">
              <w:trPr>
                <w:trHeight w:val="343"/>
                <w:tblCellSpacing w:w="15" w:type="dxa"/>
              </w:trPr>
              <w:tc>
                <w:tcPr>
                  <w:tcW w:w="11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07319F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22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07319F">
                  <w:pPr>
                    <w:ind w:left="-232" w:firstLine="232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07319F">
                  <w:pPr>
                    <w:ind w:left="-498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7D3AA9">
              <w:trPr>
                <w:trHeight w:val="343"/>
                <w:tblCellSpacing w:w="15" w:type="dxa"/>
              </w:trPr>
              <w:tc>
                <w:tcPr>
                  <w:tcW w:w="11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07319F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Исполнитель</w:t>
                  </w:r>
                </w:p>
              </w:tc>
              <w:tc>
                <w:tcPr>
                  <w:tcW w:w="30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u w:val="single"/>
                    </w:rPr>
                    <w:t>Главный бухгалтер</w:t>
                  </w:r>
                </w:p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222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7D3AA9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07319F">
                  <w:pPr>
                    <w:ind w:left="-498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u w:val="single"/>
                    </w:rPr>
                    <w:t>Багаева Ирина Адиковна</w:t>
                  </w:r>
                </w:p>
              </w:tc>
              <w:tc>
                <w:tcPr>
                  <w:tcW w:w="19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7D3AA9">
                  <w:pPr>
                    <w:rPr>
                      <w:sz w:val="24"/>
                    </w:rPr>
                  </w:pPr>
                </w:p>
              </w:tc>
            </w:tr>
            <w:tr w:rsidR="007D3AA9">
              <w:trPr>
                <w:trHeight w:val="340"/>
                <w:tblCellSpacing w:w="15" w:type="dxa"/>
              </w:trPr>
              <w:tc>
                <w:tcPr>
                  <w:tcW w:w="11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7D3AA9">
                  <w:pPr>
                    <w:rPr>
                      <w:sz w:val="24"/>
                    </w:rPr>
                  </w:pPr>
                </w:p>
              </w:tc>
              <w:tc>
                <w:tcPr>
                  <w:tcW w:w="30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(должность)</w:t>
                  </w:r>
                </w:p>
              </w:tc>
              <w:tc>
                <w:tcPr>
                  <w:tcW w:w="222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  <w:tc>
                <w:tcPr>
                  <w:tcW w:w="19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0731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(телефон,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e-mail)</w:t>
                  </w:r>
                </w:p>
              </w:tc>
            </w:tr>
            <w:tr w:rsidR="007D3AA9">
              <w:trPr>
                <w:tblCellSpacing w:w="15" w:type="dxa"/>
              </w:trPr>
              <w:tc>
                <w:tcPr>
                  <w:tcW w:w="10527" w:type="dxa"/>
                  <w:gridSpan w:val="5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3AA9" w:rsidRDefault="007D3AA9"/>
              </w:tc>
            </w:tr>
          </w:tbl>
          <w:p w:rsidR="007D3AA9" w:rsidRDefault="000731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7D3AA9" w:rsidRDefault="000731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AA9" w:rsidRDefault="007D3AA9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AA9" w:rsidRDefault="007D3AA9">
            <w:pPr>
              <w:rPr>
                <w:sz w:val="24"/>
              </w:rPr>
            </w:pPr>
          </w:p>
        </w:tc>
      </w:tr>
    </w:tbl>
    <w:p w:rsidR="007D3AA9" w:rsidRDefault="0007319F"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Документ подписан электронной подписью. Дата представления 24.01.2025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Руководитель(Котлов Владимир Валентинович, Сертификат: 00AAFA732BFCEE087BFC8F6D7AE732C59C, Действителен: с 22.03.2024 по 15.06.2025), Главный бухгалтер(Багаева Ирина Адиковна, Сертификат: 00C31D5CD34292062221F35A6F773F69A9, Действителен: с 04.04.2024 по 28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.06.2025), Руководитель финансово-экономической службы(Багаева Ирина Адиковна, Сертификат: 00C31D5CD34292062221F35A6F773F69A9, Действителен: с 04.04.2024 по 28.06.2025)        </w:t>
      </w:r>
    </w:p>
    <w:sectPr w:rsidR="007D3AA9" w:rsidSect="007D3AA9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7D3AA9"/>
    <w:rsid w:val="0007319F"/>
    <w:rsid w:val="007D3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3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7D3AA9"/>
  </w:style>
  <w:style w:type="character" w:styleId="a3">
    <w:name w:val="Hyperlink"/>
    <w:rsid w:val="007D3AA9"/>
    <w:rPr>
      <w:color w:val="0000FF"/>
      <w:u w:val="single"/>
    </w:rPr>
  </w:style>
  <w:style w:type="table" w:styleId="1">
    <w:name w:val="Table Simple 1"/>
    <w:basedOn w:val="a1"/>
    <w:rsid w:val="007D3A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1375</Words>
  <Characters>7844</Characters>
  <Application>Microsoft Office Word</Application>
  <DocSecurity>0</DocSecurity>
  <Lines>65</Lines>
  <Paragraphs>18</Paragraphs>
  <ScaleCrop>false</ScaleCrop>
  <Company/>
  <LinksUpToDate>false</LinksUpToDate>
  <CharactersWithSpaces>9201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GlavBuh</cp:lastModifiedBy>
  <cp:revision>2</cp:revision>
  <dcterms:created xsi:type="dcterms:W3CDTF">2025-03-20T06:42:00Z</dcterms:created>
  <dcterms:modified xsi:type="dcterms:W3CDTF">2025-03-20T06:42:00Z</dcterms:modified>
</cp:coreProperties>
</file>