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Протокол №</w:t>
      </w:r>
      <w:r>
        <w:rPr>
          <w:rFonts w:cs="Times New Roman" w:ascii="Times New Roman" w:hAnsi="Times New Roman"/>
          <w:b/>
          <w:sz w:val="26"/>
          <w:szCs w:val="26"/>
        </w:rPr>
        <w:t>1</w:t>
      </w:r>
      <w:r>
        <w:rPr>
          <w:rFonts w:cs="Times New Roman" w:ascii="Times New Roman" w:hAnsi="Times New Roman"/>
          <w:b/>
          <w:sz w:val="26"/>
          <w:szCs w:val="26"/>
        </w:rPr>
        <w:t>/2</w:t>
      </w:r>
      <w:r>
        <w:rPr>
          <w:rFonts w:cs="Times New Roman" w:ascii="Times New Roman" w:hAnsi="Times New Roman"/>
          <w:b/>
          <w:sz w:val="26"/>
          <w:szCs w:val="26"/>
        </w:rPr>
        <w:t>1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публичных слушаний 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Дата проведения: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15 марта 2021года</w:t>
      </w:r>
      <w:r>
        <w:rPr>
          <w:rFonts w:cs="Times New Roman" w:ascii="Times New Roman" w:hAnsi="Times New Roman"/>
          <w:sz w:val="26"/>
          <w:szCs w:val="26"/>
        </w:rPr>
        <w:t xml:space="preserve"> с16-00ч.- 17-00 (время местное)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Место проведения</w:t>
      </w:r>
      <w:r>
        <w:rPr>
          <w:rFonts w:cs="Times New Roman" w:ascii="Times New Roman" w:hAnsi="Times New Roman"/>
          <w:sz w:val="26"/>
          <w:szCs w:val="26"/>
        </w:rPr>
        <w:t>: Астраханская обл, с.Енотаевка, ул.Ленина,1, 2эт.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Способ информирования общественности: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Информационное объявление о проведении публичных слушаний по вопроса</w:t>
      </w:r>
      <w:r>
        <w:rPr>
          <w:rFonts w:cs="Times New Roman" w:ascii="Times New Roman" w:hAnsi="Times New Roman"/>
          <w:sz w:val="26"/>
          <w:szCs w:val="26"/>
        </w:rPr>
        <w:t>м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года,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было опубликовано в газете «Енотаевский вестник» ,обнародовано путем вывешивания на доске  объявлений и размещены на официальном сайте администрации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 слушаний:</w:t>
      </w:r>
      <w:r>
        <w:rPr>
          <w:rFonts w:cs="Times New Roman" w:ascii="Times New Roman" w:hAnsi="Times New Roman"/>
          <w:sz w:val="26"/>
          <w:szCs w:val="26"/>
        </w:rPr>
        <w:t xml:space="preserve"> Щербаков А.А – депутат МО «Село Енотаевка»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Секретарь слушаний:</w:t>
      </w:r>
      <w:r>
        <w:rPr>
          <w:rFonts w:cs="Times New Roman" w:ascii="Times New Roman" w:hAnsi="Times New Roman"/>
          <w:sz w:val="26"/>
          <w:szCs w:val="26"/>
        </w:rPr>
        <w:t xml:space="preserve"> Мамбетова И.В –специалист по экономической работе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Участники публичных слушаний: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публичных слушаниях приняло 50 человек. Глава МО «Село Енотаевка» В.В.Котлов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Приглашенные: Активист РО  ОНФ в АО Ушаков Н.Ф, Представитель Народного фронта  </w:t>
      </w:r>
      <w:r>
        <w:rPr>
          <w:rFonts w:eastAsia="Calibri" w:cs="Times New Roman" w:ascii="Times New Roman" w:hAnsi="Times New Roman"/>
          <w:sz w:val="26"/>
          <w:szCs w:val="26"/>
        </w:rPr>
        <w:t xml:space="preserve">Лучинкина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eastAsia="Calibri" w:cs="Times New Roman" w:ascii="Times New Roman" w:hAnsi="Times New Roman"/>
          <w:sz w:val="26"/>
          <w:szCs w:val="26"/>
        </w:rPr>
        <w:t>- член Совета ветеранов  войны, тыла, труда, Вооруженных сил и правоохранительных органов, Незнаев В.С первый заместитель главы МО «Енотаевский район» по ЖКХ и экономике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отдела жизнеобеспечения МО «Енотаевский район»  Ю.А.Фофонов, специалист жизнеобеспечения МО «Енотаевский район» Гвоздева Е.М, специалисты МО «Село Енотаевка», .Присутствующие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Предмет слушаний: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</w:rPr>
        <w:t xml:space="preserve">По вопросу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а именно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1. Раздел 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val="ru-RU" w:eastAsia="ru-RU" w:bidi="ar-SA"/>
        </w:rPr>
        <w:t xml:space="preserve">6. «Организация управления муниципальной программой и контрольной за ходом ее реализации» 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val="ru-RU" w:eastAsia="ru-RU" w:bidi="ar-SA"/>
        </w:rPr>
        <w:t xml:space="preserve">дополнить абзацем:  «Муниципальное образование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«Интернет», а также обязательное размещение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в том числе возможность направления гражданами предложений в электронной форме».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</w:rPr>
        <w:t>2. Приложение 3. Перечень программных мероприятий «Формирование современной городской среды на территории муниципального образования «Село Енотаевка» на 2018-2024 годы» в графе: «объемы финансирования 2021года» изложить в следующей редакции: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Основание для проведения публичных слушаний: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проведены 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31.10.2017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Выступления: </w:t>
      </w:r>
      <w:r>
        <w:rPr>
          <w:rFonts w:cs="Times New Roman" w:ascii="Times New Roman" w:hAnsi="Times New Roman"/>
          <w:sz w:val="26"/>
          <w:szCs w:val="26"/>
        </w:rPr>
        <w:t>Публичные слушания открывает и ведет председатель комиссии по организации публичных слушаний Щербаков А.А - депутат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Вступительная речь Щербаков А.А Уважаемые граждане!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Публичные слушания объявляю открытыми. Настоящие публичные слушания проходят  с Положением о публичных слушаниях, проводимых на территории муниципального образования «Село Енотаевка», утвержденные  Решением совета муниципального образования «Село Енотаевка» от 31.10.2017 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 Председатель публичных слушаний Щербаков А.А, представил слово для выступления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специалисту Мамбетовой И.В 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Добрый день!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нам необходимо внести 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 xml:space="preserve">изменения и дополнения в муниципальную программу «Формирование современной городской среды на территории муниципального образования «Село Енотаевка» на 2018-2022 года, а именно в 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eastAsia="ru-RU"/>
        </w:rPr>
        <w:t xml:space="preserve">Раздел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 xml:space="preserve">6. «Организация управления муниципальной программой и контрольной за ходом ее реализации»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 xml:space="preserve">дополнить абзацем:  «Муниципальное образование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«Интернет», а также обязательное размещение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в том числе возможность направления гражданами предложений в электронной форме»а так же привести в соответствие перечень программных мероприятий в части «объемы финансирования 2021года».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>Р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 xml:space="preserve">анее лимиты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 xml:space="preserve">по соглашению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 xml:space="preserve">были доведены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>на 2021год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6"/>
          <w:szCs w:val="26"/>
          <w:lang w:val="ru-RU" w:eastAsia="ru-RU" w:bidi="ar-SA"/>
        </w:rPr>
        <w:t>в размере 9127,49 тыс.руб, позднее были доведены новые лимиты в размере 8739,12 тыс руб, сумма уменьшилась, в связи с этим пришлось и вносить изменения в программный перечень в раздел объем финансирование.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выступления закончились. Прошу проголосовать: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Проголосовало: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-50             Против- нет              Воздержались – 1.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основании вышеизложенного предлагаю: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слушания, считать состоявшимися.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Протокол публичных слушаний разместить на официальном сайте администрации муниципального образования «Село Енотаевка».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объявляю закрытыми.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публичных слушаний:                               Щербаков А.А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Секретарь комиссии:                                                          И.В.Мамбетова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9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5741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e06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Application>LibreOffice/7.0.1.2$Windows_x86 LibreOffice_project/7cbcfc562f6eb6708b5ff7d7397325de9e764452</Application>
  <Pages>3</Pages>
  <Words>686</Words>
  <Characters>5289</Characters>
  <CharactersWithSpaces>6081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2020-06-15T07:58:00Z</dcterms:created>
  <dc:creator>Ирина</dc:creator>
  <dc:description/>
  <dc:language>ru-RU</dc:language>
  <cp:lastModifiedBy/>
  <cp:lastPrinted>2021-03-17T09:52:59Z</cp:lastPrinted>
  <dcterms:modified xsi:type="dcterms:W3CDTF">2021-03-17T09:57:24Z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