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№5</w:t>
      </w:r>
    </w:p>
    <w:p>
      <w:pPr>
        <w:pStyle w:val="NormalWeb"/>
        <w:shd w:val="clear" w:color="auto" w:fill="FFFFFF"/>
        <w:spacing w:beforeAutospacing="0" w:before="0" w:afterAutospacing="0" w:after="450"/>
        <w:jc w:val="center"/>
        <w:rPr/>
      </w:pPr>
      <w:r>
        <w:rPr>
          <w:sz w:val="28"/>
          <w:szCs w:val="28"/>
        </w:rPr>
        <w:t xml:space="preserve">Проведения  заседания общественной комиссии по отбору и проведения мероприятий по благоустройству общественных и придомовых территорий в рамках муниципальной программы «Формирование комфортной городской среды» на территории муниципального образования «Село Енотаевка», </w:t>
      </w:r>
      <w:r>
        <w:rPr>
          <w:rFonts w:eastAsia="Calibri"/>
          <w:sz w:val="28"/>
          <w:szCs w:val="28"/>
        </w:rPr>
        <w:t>в части мероприятий «Благоустройство на 2019 год»</w:t>
      </w:r>
      <w:r>
        <w:rPr>
          <w:rStyle w:val="Appleconvertedspace"/>
          <w:rFonts w:eastAsia="Calibri"/>
          <w:bCs/>
          <w:sz w:val="28"/>
          <w:szCs w:val="28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13 февраля </w:t>
      </w:r>
      <w:r>
        <w:rPr>
          <w:rFonts w:cs="Times New Roman" w:ascii="Times New Roman" w:hAnsi="Times New Roman"/>
          <w:sz w:val="28"/>
          <w:szCs w:val="28"/>
        </w:rPr>
        <w:t>2019 г. с 10-00 до 12-30 ч.(время местное)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>: Администрация муниципального образования «Село Енотаевка», ул. Ленина,1 кабинет №8.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Способ информирования общественности: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Информирование общественности о проведении общественных обсуждений проводились следующим образом: 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>1) вывешивание объявления о предстоящем мероприятии на доске объявлений;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>2) размещение информации на официальном сайте администрации МО «Село Енотаевка»;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3) оповещение граждан, путем телефонного обзвона. 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заседания: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Котлов </w:t>
      </w:r>
      <w:r>
        <w:rPr>
          <w:rFonts w:cs="Times New Roman" w:ascii="Times New Roman" w:hAnsi="Times New Roman"/>
          <w:sz w:val="28"/>
          <w:szCs w:val="28"/>
        </w:rPr>
        <w:t>В.В. – Глава МО «Село Енотаевка»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Секретарь заседания: </w:t>
      </w:r>
      <w:r>
        <w:rPr>
          <w:rFonts w:cs="Times New Roman" w:ascii="Times New Roman" w:hAnsi="Times New Roman"/>
          <w:color w:val="000000"/>
          <w:sz w:val="28"/>
          <w:szCs w:val="28"/>
        </w:rPr>
        <w:t>Мамбетова И.В – главный специалист по экономической работе МО «Село Енотаевка».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Участники заседания: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В  заседании общественного совета приняли участие: Сопредседатель РО Общероссийского  Народного Фронта  координатор проекта Комфортной городской среды в АО  Н.З. Никитина; председатель Совета МО «Село Енотаевка» Щербаков А.А; активисты  РО ОНФ в АО : Забурунова И.В,  Активист РО  ОНФ в АО Ушаков Н.Ф; представитель Енотаевского Совета ветеранов, член общественного совета при Главе МО «Енотаевский район».</w:t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Приглашенные: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Начальник отдела жизнеобеспечения администрации МО «Енотаевский район» Фофонов Ю.А., специалист отдела жизнеобеспечения администрации МО «Енотаевский район» Е.М. Гвоздева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, инженер отдела жизнеобеспечения администрации МО «Енотаевский район» Лабойкин М.В.</w:t>
      </w:r>
    </w:p>
    <w:p>
      <w:pPr>
        <w:pStyle w:val="Normal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Присутствующие лица, принявшие участие в заседании зарегистрированы в списке,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дня: 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Times New Roman" w:ascii="Times New Roman" w:hAnsi="Times New Roman"/>
          <w:sz w:val="28"/>
          <w:szCs w:val="28"/>
        </w:rPr>
        <w:t>Проведение отбора общественных и дворовых территорий для реализации мероприятий по благоустройству на территории МО «Село Енотаевка» в рамках реализации муниципальной программы «Формирование комфортной городской среды на 2018-2022 годы».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Appleconvertedspace"/>
          <w:rFonts w:cs="Times New Roman" w:ascii="Times New Roman" w:hAnsi="Times New Roman"/>
          <w:bCs/>
          <w:sz w:val="28"/>
          <w:szCs w:val="28"/>
        </w:rPr>
        <w:t>Обсуждение дворовых территорий, вошедших в муниципальную программу «Формирование комфортной городской среды на территории МО «Село Енотаевка» на 2019 год» и планируемых мероприятий на данных дворовых территорий.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Выступления: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Заседание открывает секретарь заседания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Мамбетова И.В. – главный специалист по экономической работе МО «Село Енотаевка»: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- «Уважаемые гости и жители с. Енотаевка! Сегодня 13.02.2019г проводятся общественные обсуждения по  отбору  общественных и дворовых территорий  для реализации проекта создания   комфортной  городской среды, в рамках  реализации 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 xml:space="preserve">муниципальной программы «Формирование современной городской среды </w:t>
      </w:r>
      <w:r>
        <w:rPr>
          <w:rStyle w:val="Appleconvertedspace"/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на 2018 - 2022 годы» на территории МО «Село Енотаевка.</w:t>
      </w:r>
      <w:r>
        <w:rPr>
          <w:rFonts w:cs="Times New Roman" w:ascii="Times New Roman" w:hAnsi="Times New Roman"/>
          <w:sz w:val="28"/>
          <w:szCs w:val="28"/>
        </w:rPr>
        <w:t xml:space="preserve"> Для выступления слово предоставляется Сопредседателю  РО Общества Народного Фронта  Н. З. Никитиной».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Выступление: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Н.З. Никитиной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рассказала о положительном опыте в Наримановском районе, об участии граждан в выборе объектов и территорий для благоустройства, путем проведения голосования, анкетирования в образовательных учреждениях, организациях. Сказала о необходимости максимальной открытости и доступности информации для граждан, и о проводимых обсуждениях по проектам, и по предполагаемым работам по благоустройству, всеми доступными средствами.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Наиля Зинуровна, совместно с присутствующими гражданами ознакомилась с представленными дизайн-проектами и участвовала в  предварительном отборе общественных территорий для проведения  мероприятий, в рамках муниципальной программы «Формирование комфортной городской среды». Так же, рекомендовала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к утверждению дизайн-проекты танцевальной площадки и доски почета и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не концентрировать все средства и объекты только в центре села, а распределять объекты благоустройства и на отдаленных участках поселения. 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Совместно, с жителями ознакомилась с предлагаемым списком придомовых территорий и запланированными работами, в рамках минимального перечня (подъездные пути, установка скамеек, урн и устройство освещения). Наиля Зинуровна, повторно разъяснила жителям, которые возмущены отсутствием в минимальном перечне работ по установке ограждений и детских площадок, что их можно установить, при условии обязательного финансового участия самих граждан.</w:t>
      </w:r>
    </w:p>
    <w:tbl>
      <w:tblPr>
        <w:tblW w:w="9986" w:type="dxa"/>
        <w:jc w:val="left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Дворовая территория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ул. Заречная, 1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ул. Заречная,3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ул. Заречная,5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ул. Чичерина, 19 «а»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ул. Татищева, 65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ул. Татищева, 67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ул. Татищева, 69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ул. Татищева, 71/73/75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</w:rPr>
              <w:t>9.</w:t>
            </w:r>
            <w:r>
              <w:rPr/>
              <w:t xml:space="preserve">  </w:t>
            </w:r>
            <w:r>
              <w:rPr>
                <w:sz w:val="20"/>
                <w:szCs w:val="20"/>
              </w:rPr>
              <w:t>ул. Чичерина, 19/ ул. Мусаева, 62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ул. Московская, 22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ул. Московская, 24</w:t>
            </w:r>
          </w:p>
        </w:tc>
      </w:tr>
      <w:tr>
        <w:trPr/>
        <w:tc>
          <w:tcPr>
            <w:tcW w:w="9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ул. Мира, 15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left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- Ю.А. Фофонов, Начальник отдела 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</w:rPr>
        <w:t>жизнеобеспечения администрации МО «Енотаевский район», рассказал о планируемых работах на общественных и придомовых территориях и представил дизайн-проекты.</w:t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left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Т.А. Медведева (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пенсионерка,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жительница МКД, расположенного по адресу ул. Чичерина, 19 «а», активный </w:t>
      </w:r>
      <w:bookmarkStart w:id="0" w:name="__DdeLink__109_819785888"/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участник движения «Серебряный волонтер»</w:t>
      </w:r>
      <w:bookmarkEnd w:id="0"/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), рассказала Никитиной Н.З., что жители с. Енотаевка, всегда участвуют и в отборе территорий для благоустройства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и обсуждают запланированные мероприятия. Так же, Татьяна Анатольевна выразила не согласие с тем, что ограждения и детские площадки не входят в минимальный перечень работ. Активно участвовала в голосовании по выбору дизайн-проектов.</w:t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left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- Лучинкина А.Н., (пенсионерка, активный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участник движения «Серебряный волонтер»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) высказала предложение о благоустройстве небольшого сквера, расположенного в непосредственной близости от автовокзала с. Енотаевка по ул. Татищева.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Котлов В. В. провел предварительное голосование по отбору общественных территорий. По итогам предварительного голосования были отобраны следующие общественные территории: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1. Реконструкция площади им. Ленина;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2. Реконструкция танцевальной площадки в парке «Славы»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проголосовать: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Проголосовало: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За -10             Против- нет              Воздержались – нет.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Все остальные дизайн-проекты, не прошедшие голосование, так же на ровне с отобранными, будут представлены на публичных слушаниях, для рассмотрения большим количества граждан.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общественного совета объявляю закрытыми.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Председатель публичных слушаний:                             В.В. Котлов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Секретарь комиссии:                                                          И.В. Мамбетова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9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451ec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74512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57412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763042"/>
    <w:pPr>
      <w:suppressLineNumbers/>
      <w:suppressAutoHyphens w:val="true"/>
      <w:spacing w:lineRule="auto" w:line="240" w:before="0" w:after="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b451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1f257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451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6304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9CBF-7992-4A64-8D0E-725ADABE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LibreOffice/5.1.3.2$Windows_x86 LibreOffice_project/644e4637d1d8544fd9f56425bd6cec110e49301b</Application>
  <Pages>4</Pages>
  <Words>764</Words>
  <Characters>5448</Characters>
  <CharactersWithSpaces>6303</CharactersWithSpaces>
  <Paragraphs>52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2017-11-01T07:37:00Z</dcterms:created>
  <dc:creator>Ирина</dc:creator>
  <dc:description/>
  <dc:language>ru-RU</dc:language>
  <cp:lastModifiedBy/>
  <dcterms:modified xsi:type="dcterms:W3CDTF">2019-02-15T10:35:55Z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