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BB" w:rsidRPr="00D10E10" w:rsidRDefault="00BB2FBB" w:rsidP="00BB2FBB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ПОСТАНОВЛЕНИЕ</w:t>
      </w:r>
    </w:p>
    <w:p w:rsidR="00BB2FBB" w:rsidRPr="00D10E10" w:rsidRDefault="00BB2FBB" w:rsidP="00BB2FBB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BB2FBB" w:rsidRDefault="00BB2FBB" w:rsidP="00BB2FBB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BB2FBB" w:rsidRPr="00D10E10" w:rsidRDefault="00BB2FBB" w:rsidP="00BB2FBB">
      <w:pPr>
        <w:pStyle w:val="a3"/>
        <w:jc w:val="center"/>
        <w:rPr>
          <w:sz w:val="24"/>
          <w:szCs w:val="24"/>
        </w:rPr>
      </w:pPr>
    </w:p>
    <w:p w:rsidR="00BB2FBB" w:rsidRDefault="00BB2FBB" w:rsidP="00BB2FBB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BB2FBB" w:rsidRPr="001A175A" w:rsidRDefault="00BB2FBB" w:rsidP="00BB2FBB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>
        <w:rPr>
          <w:sz w:val="24"/>
          <w:szCs w:val="24"/>
          <w:bdr w:val="none" w:sz="0" w:space="0" w:color="auto" w:frame="1"/>
        </w:rPr>
        <w:t>27</w:t>
      </w:r>
      <w:r w:rsidRPr="001A175A">
        <w:rPr>
          <w:sz w:val="24"/>
          <w:szCs w:val="24"/>
          <w:bdr w:val="none" w:sz="0" w:space="0" w:color="auto" w:frame="1"/>
        </w:rPr>
        <w:t xml:space="preserve">» </w:t>
      </w:r>
      <w:r>
        <w:rPr>
          <w:sz w:val="24"/>
          <w:szCs w:val="24"/>
          <w:bdr w:val="none" w:sz="0" w:space="0" w:color="auto" w:frame="1"/>
        </w:rPr>
        <w:t>августа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 w:rsidR="00A440E6">
        <w:rPr>
          <w:sz w:val="24"/>
          <w:szCs w:val="24"/>
          <w:bdr w:val="none" w:sz="0" w:space="0" w:color="auto" w:frame="1"/>
        </w:rPr>
        <w:t>112</w:t>
      </w:r>
    </w:p>
    <w:p w:rsidR="00BB2FBB" w:rsidRDefault="00BB2FBB" w:rsidP="00BB2FBB">
      <w:pPr>
        <w:pStyle w:val="a3"/>
        <w:ind w:firstLine="685"/>
        <w:rPr>
          <w:sz w:val="24"/>
          <w:szCs w:val="24"/>
        </w:rPr>
      </w:pPr>
    </w:p>
    <w:p w:rsidR="00BB2FBB" w:rsidRDefault="00BB2FBB" w:rsidP="00BB2FBB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4DA2F" wp14:editId="27333D2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920750"/>
                <wp:effectExtent l="5715" t="1270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BB" w:rsidRPr="00BD5B1A" w:rsidRDefault="00BB2FBB" w:rsidP="00BB2FBB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Об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изменении и присвоении адресов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4DA2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" strokecolor="white">
                <v:textbox>
                  <w:txbxContent>
                    <w:p w:rsidR="00BB2FBB" w:rsidRPr="00BD5B1A" w:rsidRDefault="00BB2FBB" w:rsidP="00BB2FBB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Об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изменении и присвоении адресов </w:t>
                      </w:r>
                    </w:p>
                  </w:txbxContent>
                </v:textbox>
              </v:shape>
            </w:pict>
          </mc:Fallback>
        </mc:AlternateContent>
      </w:r>
    </w:p>
    <w:p w:rsidR="00BB2FBB" w:rsidRDefault="00BB2FBB" w:rsidP="00BB2FBB">
      <w:pPr>
        <w:pStyle w:val="a3"/>
        <w:ind w:firstLine="685"/>
        <w:rPr>
          <w:sz w:val="24"/>
          <w:szCs w:val="24"/>
        </w:rPr>
      </w:pPr>
    </w:p>
    <w:p w:rsidR="00BB2FBB" w:rsidRDefault="00BB2FBB" w:rsidP="00BB2FBB">
      <w:pPr>
        <w:pStyle w:val="a3"/>
        <w:ind w:firstLine="685"/>
        <w:rPr>
          <w:sz w:val="24"/>
          <w:szCs w:val="24"/>
        </w:rPr>
      </w:pPr>
    </w:p>
    <w:p w:rsidR="00BB2FBB" w:rsidRDefault="00BB2FBB" w:rsidP="00BB2FBB">
      <w:pPr>
        <w:pStyle w:val="a3"/>
        <w:ind w:firstLine="685"/>
        <w:rPr>
          <w:sz w:val="24"/>
          <w:szCs w:val="24"/>
        </w:rPr>
      </w:pPr>
    </w:p>
    <w:p w:rsidR="00BB2FBB" w:rsidRDefault="00BB2FBB" w:rsidP="00BB2FBB">
      <w:pPr>
        <w:pStyle w:val="a3"/>
        <w:ind w:firstLine="685"/>
        <w:rPr>
          <w:sz w:val="24"/>
          <w:szCs w:val="24"/>
        </w:rPr>
      </w:pPr>
    </w:p>
    <w:p w:rsidR="00BB2FBB" w:rsidRDefault="00BB2FBB" w:rsidP="00BB2FBB">
      <w:pPr>
        <w:pStyle w:val="a3"/>
        <w:ind w:firstLine="685"/>
        <w:rPr>
          <w:sz w:val="24"/>
          <w:szCs w:val="24"/>
        </w:rPr>
      </w:pPr>
    </w:p>
    <w:p w:rsidR="00BB2FBB" w:rsidRDefault="00BB2FBB" w:rsidP="00BB2FBB">
      <w:pPr>
        <w:pStyle w:val="a3"/>
        <w:ind w:firstLine="685"/>
        <w:rPr>
          <w:sz w:val="24"/>
          <w:szCs w:val="24"/>
        </w:rPr>
      </w:pPr>
    </w:p>
    <w:p w:rsidR="00BB2FBB" w:rsidRDefault="00BB2FBB" w:rsidP="00BB2FBB">
      <w:pPr>
        <w:pStyle w:val="a3"/>
        <w:ind w:firstLine="685"/>
        <w:rPr>
          <w:sz w:val="24"/>
          <w:szCs w:val="24"/>
        </w:rPr>
      </w:pPr>
      <w:r>
        <w:rPr>
          <w:sz w:val="24"/>
          <w:szCs w:val="24"/>
        </w:rPr>
        <w:t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</w:t>
      </w:r>
      <w:r w:rsidRPr="00D10E10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</w:t>
      </w:r>
      <w:r>
        <w:rPr>
          <w:sz w:val="24"/>
          <w:szCs w:val="24"/>
        </w:rPr>
        <w:t xml:space="preserve"> руководствуясь постановлением Правительства РФ от 19.11.2014 года «Об утверждении Правил присвоения, изменения и аннулирования адресов»,</w:t>
      </w:r>
      <w:r w:rsidRPr="00461CE0">
        <w:rPr>
          <w:sz w:val="24"/>
          <w:szCs w:val="24"/>
        </w:rPr>
        <w:t xml:space="preserve">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BB2FBB" w:rsidRPr="00D10E10" w:rsidRDefault="00BB2FBB" w:rsidP="00BB2FBB">
      <w:pPr>
        <w:pStyle w:val="a3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BB2FBB" w:rsidRDefault="00BB2FBB" w:rsidP="00BB2FB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адрес:</w:t>
      </w:r>
    </w:p>
    <w:p w:rsidR="00BB2FBB" w:rsidRDefault="00BB2FBB" w:rsidP="00BB2FB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Pr="001D49A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Помещению </w:t>
      </w:r>
      <w:r w:rsidRPr="001D49A1">
        <w:rPr>
          <w:sz w:val="24"/>
          <w:szCs w:val="24"/>
        </w:rPr>
        <w:t xml:space="preserve"> с</w:t>
      </w:r>
      <w:proofErr w:type="gramEnd"/>
      <w:r w:rsidRPr="001D49A1">
        <w:rPr>
          <w:sz w:val="24"/>
          <w:szCs w:val="24"/>
        </w:rPr>
        <w:t xml:space="preserve"> кадастровым номером </w:t>
      </w:r>
      <w:r>
        <w:rPr>
          <w:sz w:val="24"/>
          <w:szCs w:val="24"/>
        </w:rPr>
        <w:t xml:space="preserve">30:03:050101:3758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Мусаева</w:t>
      </w:r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54, пом.2;</w:t>
      </w:r>
    </w:p>
    <w:p w:rsidR="00BB2FBB" w:rsidRDefault="00BB2FBB" w:rsidP="00BB2FB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 w:rsidRPr="001D49A1">
        <w:rPr>
          <w:sz w:val="24"/>
          <w:szCs w:val="24"/>
        </w:rPr>
        <w:t xml:space="preserve"> </w:t>
      </w:r>
      <w:r w:rsidR="00A440E6">
        <w:rPr>
          <w:sz w:val="24"/>
          <w:szCs w:val="24"/>
        </w:rPr>
        <w:t>Помещению</w:t>
      </w:r>
      <w:r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 xml:space="preserve">30:03:050101:4013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Мусаева, д.54, кв.1;</w:t>
      </w:r>
    </w:p>
    <w:p w:rsidR="00BB2FBB" w:rsidRDefault="00BB2FBB" w:rsidP="00BB2FB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Признать измененным:</w:t>
      </w:r>
    </w:p>
    <w:p w:rsidR="00BB2FBB" w:rsidRDefault="00BB2FBB" w:rsidP="00BB2FBB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2.1. адрес помещения с у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</w:t>
      </w:r>
      <w:bookmarkStart w:id="0" w:name="_GoBack"/>
      <w:bookmarkEnd w:id="0"/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0D6D07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8fe17d12-f578-4775-94ca-f3e3c4f3b817</w:t>
      </w:r>
      <w:r>
        <w:rPr>
          <w:rFonts w:eastAsia="Times New Roman"/>
          <w:bCs/>
          <w:iCs/>
          <w:color w:val="000000"/>
          <w:spacing w:val="0"/>
          <w:sz w:val="24"/>
          <w:szCs w:val="24"/>
          <w:lang w:eastAsia="ru-RU"/>
        </w:rPr>
        <w:t xml:space="preserve">: </w:t>
      </w:r>
      <w:r w:rsidRPr="001D49A1">
        <w:rPr>
          <w:sz w:val="24"/>
          <w:szCs w:val="24"/>
        </w:rPr>
        <w:t>Российская Федерация, Астраханская область, Енотаевский муниципальный район, сельское поселение село Енотаевка, село Енотаевка, ул</w:t>
      </w:r>
      <w:r>
        <w:rPr>
          <w:sz w:val="24"/>
          <w:szCs w:val="24"/>
        </w:rPr>
        <w:t>. Мусаева</w:t>
      </w:r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54, помещение 1,</w:t>
      </w:r>
    </w:p>
    <w:p w:rsidR="00BB2FBB" w:rsidRDefault="00BB2FBB" w:rsidP="00BB2FBB">
      <w:pPr>
        <w:pStyle w:val="a5"/>
        <w:autoSpaceDE w:val="0"/>
        <w:autoSpaceDN w:val="0"/>
        <w:adjustRightInd w:val="0"/>
        <w:spacing w:after="0" w:line="240" w:lineRule="auto"/>
        <w:ind w:left="0" w:right="0" w:firstLine="707"/>
        <w:rPr>
          <w:sz w:val="24"/>
          <w:szCs w:val="24"/>
        </w:rPr>
      </w:pPr>
      <w:r>
        <w:rPr>
          <w:sz w:val="24"/>
          <w:szCs w:val="24"/>
        </w:rPr>
        <w:t>на адрес помещения</w:t>
      </w:r>
      <w:r w:rsidRPr="000D6D07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 кадастровым номером </w:t>
      </w:r>
      <w:r w:rsidRPr="00BB2FBB">
        <w:rPr>
          <w:sz w:val="24"/>
          <w:szCs w:val="24"/>
        </w:rPr>
        <w:t>30:03:050101:3758</w:t>
      </w:r>
      <w:r>
        <w:rPr>
          <w:sz w:val="24"/>
          <w:szCs w:val="24"/>
        </w:rPr>
        <w:t xml:space="preserve">: </w:t>
      </w:r>
      <w:r w:rsidRPr="001D49A1">
        <w:rPr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Мусаева</w:t>
      </w:r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54, помещение 2;</w:t>
      </w:r>
    </w:p>
    <w:p w:rsidR="00BB2FBB" w:rsidRPr="001D49A1" w:rsidRDefault="00BB2FBB" w:rsidP="00BB2FB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соответствующие изменения и присвоения </w:t>
      </w:r>
      <w:r w:rsidRPr="001D49A1">
        <w:rPr>
          <w:sz w:val="24"/>
          <w:szCs w:val="24"/>
        </w:rPr>
        <w:t>адрес</w:t>
      </w:r>
      <w:r>
        <w:rPr>
          <w:sz w:val="24"/>
          <w:szCs w:val="24"/>
        </w:rPr>
        <w:t>ов</w:t>
      </w:r>
      <w:r w:rsidRPr="001D49A1">
        <w:rPr>
          <w:sz w:val="24"/>
          <w:szCs w:val="24"/>
        </w:rPr>
        <w:t xml:space="preserve"> в федеральную информационную адресную систему.</w:t>
      </w:r>
    </w:p>
    <w:p w:rsidR="00BB2FBB" w:rsidRDefault="00BB2FBB" w:rsidP="00BB2FBB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BB2FBB" w:rsidRPr="00D10E10" w:rsidRDefault="00BB2FBB" w:rsidP="00BB2FBB">
      <w:pPr>
        <w:pStyle w:val="a3"/>
        <w:ind w:left="1713"/>
        <w:rPr>
          <w:sz w:val="24"/>
          <w:szCs w:val="24"/>
        </w:rPr>
      </w:pPr>
    </w:p>
    <w:p w:rsidR="00BB2FBB" w:rsidRDefault="00BB2FBB" w:rsidP="00BB2FBB">
      <w:pPr>
        <w:pStyle w:val="a3"/>
        <w:rPr>
          <w:sz w:val="24"/>
          <w:szCs w:val="24"/>
        </w:rPr>
      </w:pPr>
    </w:p>
    <w:p w:rsidR="00BB2FBB" w:rsidRDefault="00BB2FBB" w:rsidP="00BB2FBB">
      <w:pPr>
        <w:pStyle w:val="a3"/>
        <w:rPr>
          <w:sz w:val="24"/>
          <w:szCs w:val="24"/>
        </w:rPr>
      </w:pPr>
    </w:p>
    <w:p w:rsidR="00BB2FBB" w:rsidRDefault="00BB2FBB" w:rsidP="00BB2FBB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BB2FBB" w:rsidRDefault="00BB2FBB" w:rsidP="00BB2FBB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</w:p>
    <w:p w:rsidR="00BB2FBB" w:rsidRDefault="00BB2FBB" w:rsidP="00BB2FBB">
      <w:pPr>
        <w:pStyle w:val="a3"/>
        <w:rPr>
          <w:sz w:val="24"/>
          <w:szCs w:val="24"/>
        </w:rPr>
      </w:pPr>
    </w:p>
    <w:p w:rsidR="00BB2FBB" w:rsidRDefault="00BB2FBB" w:rsidP="00BB2FBB">
      <w:pPr>
        <w:pStyle w:val="a3"/>
        <w:rPr>
          <w:sz w:val="24"/>
          <w:szCs w:val="24"/>
        </w:rPr>
      </w:pPr>
    </w:p>
    <w:p w:rsidR="00BB2FBB" w:rsidRDefault="00BB2FBB" w:rsidP="00BB2FBB">
      <w:pPr>
        <w:pStyle w:val="a3"/>
        <w:rPr>
          <w:sz w:val="24"/>
          <w:szCs w:val="24"/>
        </w:rPr>
      </w:pPr>
    </w:p>
    <w:p w:rsidR="00BB2FBB" w:rsidRDefault="00BB2FBB" w:rsidP="00BB2FBB">
      <w:pPr>
        <w:pStyle w:val="a3"/>
        <w:rPr>
          <w:sz w:val="24"/>
          <w:szCs w:val="24"/>
        </w:rPr>
      </w:pPr>
    </w:p>
    <w:p w:rsidR="00BB2FBB" w:rsidRDefault="00BB2FBB" w:rsidP="00BB2FBB"/>
    <w:p w:rsidR="00BB2FBB" w:rsidRDefault="00BB2FBB" w:rsidP="00BB2FBB"/>
    <w:p w:rsidR="00F83F5E" w:rsidRDefault="00F83F5E"/>
    <w:sectPr w:rsidR="00F83F5E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BB"/>
    <w:rsid w:val="00A440E6"/>
    <w:rsid w:val="00B957F1"/>
    <w:rsid w:val="00B979CD"/>
    <w:rsid w:val="00BB2FBB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8042"/>
  <w15:chartTrackingRefBased/>
  <w15:docId w15:val="{5C29F248-1BB2-4047-AD1B-890ED2B1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BB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FBB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BB2FBB"/>
  </w:style>
  <w:style w:type="character" w:styleId="a4">
    <w:name w:val="Hyperlink"/>
    <w:basedOn w:val="a0"/>
    <w:uiPriority w:val="99"/>
    <w:semiHidden/>
    <w:unhideWhenUsed/>
    <w:rsid w:val="00BB2F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2F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0E6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cp:lastPrinted>2019-08-27T10:26:00Z</cp:lastPrinted>
  <dcterms:created xsi:type="dcterms:W3CDTF">2019-08-27T07:29:00Z</dcterms:created>
  <dcterms:modified xsi:type="dcterms:W3CDTF">2019-08-27T10:39:00Z</dcterms:modified>
</cp:coreProperties>
</file>