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EF3FBB">
        <w:rPr>
          <w:rFonts w:ascii="Times New Roman" w:hAnsi="Times New Roman"/>
          <w:sz w:val="24"/>
          <w:szCs w:val="24"/>
        </w:rPr>
        <w:t>1</w:t>
      </w:r>
      <w:r w:rsidR="005136AA">
        <w:rPr>
          <w:rFonts w:ascii="Times New Roman" w:hAnsi="Times New Roman"/>
          <w:sz w:val="24"/>
          <w:szCs w:val="24"/>
        </w:rPr>
        <w:t>3</w:t>
      </w:r>
      <w:r w:rsidR="00EF3FBB">
        <w:rPr>
          <w:rFonts w:ascii="Times New Roman" w:hAnsi="Times New Roman"/>
          <w:sz w:val="24"/>
          <w:szCs w:val="24"/>
        </w:rPr>
        <w:t>.09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EF3FBB">
        <w:rPr>
          <w:rFonts w:ascii="Times New Roman" w:hAnsi="Times New Roman"/>
          <w:sz w:val="24"/>
          <w:szCs w:val="24"/>
        </w:rPr>
        <w:t>12</w:t>
      </w:r>
      <w:r w:rsidR="005136AA">
        <w:rPr>
          <w:rFonts w:ascii="Times New Roman" w:hAnsi="Times New Roman"/>
          <w:sz w:val="24"/>
          <w:szCs w:val="24"/>
        </w:rPr>
        <w:t>5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 w:rsidR="005136AA">
        <w:rPr>
          <w:rFonts w:ascii="Times New Roman" w:hAnsi="Times New Roman"/>
          <w:sz w:val="24"/>
          <w:szCs w:val="24"/>
        </w:rPr>
        <w:t>11</w:t>
      </w:r>
      <w:r w:rsidR="00EF3FBB">
        <w:rPr>
          <w:rFonts w:ascii="Times New Roman" w:hAnsi="Times New Roman"/>
          <w:sz w:val="24"/>
          <w:szCs w:val="24"/>
        </w:rPr>
        <w:t>.09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EF3FBB">
        <w:rPr>
          <w:rFonts w:ascii="Times New Roman" w:hAnsi="Times New Roman"/>
          <w:sz w:val="24"/>
          <w:szCs w:val="24"/>
        </w:rPr>
        <w:t>18</w:t>
      </w:r>
      <w:r w:rsidR="005136AA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EF3FBB">
        <w:rPr>
          <w:rFonts w:ascii="Times New Roman" w:hAnsi="Times New Roman"/>
          <w:sz w:val="24"/>
          <w:szCs w:val="24"/>
        </w:rPr>
        <w:t>9</w:t>
      </w:r>
      <w:r w:rsidR="005136AA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F3FBB">
        <w:rPr>
          <w:rFonts w:ascii="Times New Roman" w:hAnsi="Times New Roman"/>
          <w:sz w:val="24"/>
          <w:szCs w:val="24"/>
        </w:rPr>
        <w:t>1</w:t>
      </w:r>
      <w:r w:rsidR="005136AA">
        <w:rPr>
          <w:rFonts w:ascii="Times New Roman" w:hAnsi="Times New Roman"/>
          <w:sz w:val="24"/>
          <w:szCs w:val="24"/>
        </w:rPr>
        <w:t>2</w:t>
      </w:r>
      <w:r w:rsidR="00EF3FBB">
        <w:rPr>
          <w:rFonts w:ascii="Times New Roman" w:hAnsi="Times New Roman"/>
          <w:sz w:val="24"/>
          <w:szCs w:val="24"/>
        </w:rPr>
        <w:t>.09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5136A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Присвоить  адрес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30:03:05010</w:t>
      </w:r>
      <w:r w:rsidR="005136AA">
        <w:rPr>
          <w:rFonts w:ascii="Times New Roman" w:hAnsi="Times New Roman"/>
          <w:sz w:val="24"/>
          <w:szCs w:val="24"/>
        </w:rPr>
        <w:t>3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</w:t>
      </w:r>
      <w:r w:rsidR="000E18E0">
        <w:rPr>
          <w:rFonts w:ascii="Times New Roman" w:hAnsi="Times New Roman"/>
          <w:sz w:val="24"/>
          <w:szCs w:val="24"/>
        </w:rPr>
        <w:t>на территории</w:t>
      </w:r>
      <w:r w:rsidR="00EF3FBB">
        <w:rPr>
          <w:rFonts w:ascii="Times New Roman" w:hAnsi="Times New Roman"/>
          <w:sz w:val="24"/>
          <w:szCs w:val="24"/>
        </w:rPr>
        <w:t xml:space="preserve"> Астраханская област</w:t>
      </w:r>
      <w:r w:rsidR="000E18E0">
        <w:rPr>
          <w:rFonts w:ascii="Times New Roman" w:hAnsi="Times New Roman"/>
          <w:sz w:val="24"/>
          <w:szCs w:val="24"/>
        </w:rPr>
        <w:t>и</w:t>
      </w:r>
      <w:r w:rsidR="00EF3FBB">
        <w:rPr>
          <w:rFonts w:ascii="Times New Roman" w:hAnsi="Times New Roman"/>
          <w:sz w:val="24"/>
          <w:szCs w:val="24"/>
        </w:rPr>
        <w:t xml:space="preserve"> Енотаевск</w:t>
      </w:r>
      <w:r w:rsidR="000E18E0">
        <w:rPr>
          <w:rFonts w:ascii="Times New Roman" w:hAnsi="Times New Roman"/>
          <w:sz w:val="24"/>
          <w:szCs w:val="24"/>
        </w:rPr>
        <w:t>ого</w:t>
      </w:r>
      <w:r w:rsidR="00EF3FBB">
        <w:rPr>
          <w:rFonts w:ascii="Times New Roman" w:hAnsi="Times New Roman"/>
          <w:sz w:val="24"/>
          <w:szCs w:val="24"/>
        </w:rPr>
        <w:t xml:space="preserve"> район</w:t>
      </w:r>
      <w:r w:rsidR="000E18E0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 xml:space="preserve">  в селе  Енотаевка</w:t>
      </w:r>
      <w:r>
        <w:rPr>
          <w:rFonts w:ascii="Times New Roman" w:hAnsi="Times New Roman"/>
          <w:sz w:val="24"/>
          <w:szCs w:val="24"/>
        </w:rPr>
        <w:t xml:space="preserve">, </w:t>
      </w:r>
      <w:r w:rsidR="005136AA">
        <w:rPr>
          <w:rFonts w:ascii="Times New Roman" w:hAnsi="Times New Roman"/>
          <w:sz w:val="24"/>
          <w:szCs w:val="24"/>
        </w:rPr>
        <w:t>зона индивидуальной жилой застройки Ж1</w:t>
      </w:r>
      <w:r w:rsidR="00EF3FBB">
        <w:rPr>
          <w:rFonts w:ascii="Times New Roman" w:hAnsi="Times New Roman"/>
          <w:sz w:val="24"/>
          <w:szCs w:val="24"/>
        </w:rPr>
        <w:t xml:space="preserve">, вид разрешенного </w:t>
      </w:r>
      <w:r w:rsidR="005136AA">
        <w:rPr>
          <w:rFonts w:ascii="Times New Roman" w:hAnsi="Times New Roman"/>
          <w:sz w:val="24"/>
          <w:szCs w:val="24"/>
        </w:rPr>
        <w:t>ис</w:t>
      </w:r>
      <w:r w:rsidR="00EF3FBB">
        <w:rPr>
          <w:rFonts w:ascii="Times New Roman" w:hAnsi="Times New Roman"/>
          <w:sz w:val="24"/>
          <w:szCs w:val="24"/>
        </w:rPr>
        <w:t>пользования – «</w:t>
      </w:r>
      <w:r w:rsidR="005136AA">
        <w:rPr>
          <w:rFonts w:ascii="Times New Roman" w:hAnsi="Times New Roman"/>
          <w:sz w:val="24"/>
          <w:szCs w:val="24"/>
        </w:rPr>
        <w:t>магазины</w:t>
      </w:r>
      <w:r w:rsidR="00EF3FBB">
        <w:rPr>
          <w:rFonts w:ascii="Times New Roman" w:hAnsi="Times New Roman"/>
          <w:sz w:val="24"/>
          <w:szCs w:val="24"/>
        </w:rPr>
        <w:t>»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36AA">
        <w:rPr>
          <w:rFonts w:ascii="Times New Roman" w:hAnsi="Times New Roman"/>
          <w:b/>
          <w:sz w:val="24"/>
          <w:szCs w:val="24"/>
          <w:u w:val="single"/>
        </w:rPr>
        <w:t>Чернышевского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36AA">
        <w:rPr>
          <w:rFonts w:ascii="Times New Roman" w:hAnsi="Times New Roman"/>
          <w:b/>
          <w:sz w:val="24"/>
          <w:szCs w:val="24"/>
          <w:u w:val="single"/>
        </w:rPr>
        <w:t>52ж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18E0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36AA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150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66F8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4</cp:revision>
  <cp:lastPrinted>2019-09-16T10:25:00Z</cp:lastPrinted>
  <dcterms:created xsi:type="dcterms:W3CDTF">2019-09-11T10:26:00Z</dcterms:created>
  <dcterms:modified xsi:type="dcterms:W3CDTF">2019-09-16T11:14:00Z</dcterms:modified>
</cp:coreProperties>
</file>