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07" w:rsidRPr="00661AED" w:rsidRDefault="005E2807" w:rsidP="005E28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2807" w:rsidRPr="00661AED" w:rsidRDefault="005E2807" w:rsidP="005E280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5E2807" w:rsidRPr="00661AED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5E2807" w:rsidRPr="00661AED" w:rsidRDefault="005E2807" w:rsidP="005E28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807" w:rsidRPr="00E66AD7" w:rsidRDefault="005E2807" w:rsidP="005E28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>
        <w:rPr>
          <w:rFonts w:ascii="Times New Roman" w:hAnsi="Times New Roman"/>
          <w:sz w:val="24"/>
          <w:szCs w:val="24"/>
        </w:rPr>
        <w:t>1</w:t>
      </w:r>
      <w:r w:rsidR="00A17400">
        <w:rPr>
          <w:rFonts w:ascii="Times New Roman" w:hAnsi="Times New Roman"/>
          <w:sz w:val="24"/>
          <w:szCs w:val="24"/>
        </w:rPr>
        <w:t>2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pt;margin-top:.4pt;width:339pt;height:32.85pt;z-index:251660288;mso-width-relative:margin;mso-height-relative:margin" strokecolor="white">
            <v:textbox style="mso-next-textbox:#_x0000_s1026">
              <w:txbxContent>
                <w:p w:rsidR="005E2807" w:rsidRPr="00662B9E" w:rsidRDefault="005E2807" w:rsidP="005E2807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«О присвоении адреса земельному участку»</w:t>
                  </w:r>
                </w:p>
              </w:txbxContent>
            </v:textbox>
          </v:shape>
        </w:pic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</w:t>
      </w:r>
      <w:proofErr w:type="spellStart"/>
      <w:r>
        <w:rPr>
          <w:rFonts w:ascii="Times New Roman" w:hAnsi="Times New Roman"/>
          <w:sz w:val="24"/>
          <w:szCs w:val="24"/>
        </w:rPr>
        <w:t>Тулиной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Т.В.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>
        <w:rPr>
          <w:rFonts w:ascii="Times New Roman" w:hAnsi="Times New Roman"/>
          <w:sz w:val="24"/>
          <w:szCs w:val="24"/>
        </w:rPr>
        <w:t>05</w:t>
      </w:r>
      <w:r w:rsidR="00A1740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(вх.№5</w:t>
      </w:r>
      <w:r w:rsidR="00A1740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от 17.01.2019г.),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Pr="008242D3">
        <w:rPr>
          <w:rFonts w:ascii="Times New Roman" w:hAnsi="Times New Roman"/>
          <w:sz w:val="24"/>
          <w:szCs w:val="24"/>
        </w:rPr>
        <w:t>,с</w:t>
      </w:r>
      <w:proofErr w:type="gramEnd"/>
      <w:r w:rsidRPr="008242D3">
        <w:rPr>
          <w:rFonts w:ascii="Times New Roman" w:hAnsi="Times New Roman"/>
          <w:sz w:val="24"/>
          <w:szCs w:val="24"/>
        </w:rPr>
        <w:t>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5E2807" w:rsidRDefault="005E2807" w:rsidP="005E28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 адрес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 расположенному  в селе  Енотаевка  по  улице </w:t>
      </w:r>
      <w:r>
        <w:rPr>
          <w:rFonts w:ascii="Times New Roman" w:hAnsi="Times New Roman"/>
          <w:sz w:val="24"/>
          <w:szCs w:val="24"/>
        </w:rPr>
        <w:t>Западная, в зоне индивидуальной жилой застройки Ж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 для индивидуального жилищного строительства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5E2807" w:rsidRDefault="005E2807" w:rsidP="005E280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.З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ападная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662B9E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662B9E">
        <w:rPr>
          <w:rFonts w:ascii="Times New Roman" w:hAnsi="Times New Roman"/>
          <w:b/>
          <w:sz w:val="24"/>
          <w:szCs w:val="24"/>
          <w:u w:val="single"/>
        </w:rPr>
        <w:t>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63D09">
        <w:rPr>
          <w:rFonts w:ascii="Times New Roman" w:hAnsi="Times New Roman"/>
          <w:b/>
          <w:sz w:val="24"/>
          <w:szCs w:val="24"/>
          <w:u w:val="single"/>
        </w:rPr>
        <w:t>3</w:t>
      </w:r>
      <w:r w:rsidR="00A17400">
        <w:rPr>
          <w:rFonts w:ascii="Times New Roman" w:hAnsi="Times New Roman"/>
          <w:b/>
          <w:sz w:val="24"/>
          <w:szCs w:val="24"/>
          <w:u w:val="single"/>
        </w:rPr>
        <w:t>2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E2807" w:rsidRPr="008242D3" w:rsidRDefault="005E2807" w:rsidP="005E280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адреса  земельному участку  разместить в адресном реестре. 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242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В.В.Котлов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400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D09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>Grizli777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2</cp:revision>
  <cp:lastPrinted>2019-01-22T05:55:00Z</cp:lastPrinted>
  <dcterms:created xsi:type="dcterms:W3CDTF">2019-01-22T05:57:00Z</dcterms:created>
  <dcterms:modified xsi:type="dcterms:W3CDTF">2019-01-22T05:57:00Z</dcterms:modified>
</cp:coreProperties>
</file>