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6871" w:rsidRPr="00E66AD7" w:rsidRDefault="00786871" w:rsidP="007868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004879">
        <w:rPr>
          <w:rFonts w:ascii="Times New Roman" w:hAnsi="Times New Roman"/>
          <w:sz w:val="24"/>
          <w:szCs w:val="24"/>
        </w:rPr>
        <w:t>04.10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004879">
        <w:rPr>
          <w:rFonts w:ascii="Times New Roman" w:hAnsi="Times New Roman"/>
          <w:sz w:val="24"/>
          <w:szCs w:val="24"/>
        </w:rPr>
        <w:t>135</w:t>
      </w:r>
      <w:r w:rsidRPr="00E66AD7">
        <w:rPr>
          <w:rFonts w:ascii="Times New Roman" w:hAnsi="Times New Roman"/>
          <w:sz w:val="24"/>
          <w:szCs w:val="24"/>
        </w:rPr>
        <w:t xml:space="preserve">                село Енотаевка                             </w: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 w:rsidR="00004879">
        <w:rPr>
          <w:rFonts w:ascii="Times New Roman" w:hAnsi="Times New Roman"/>
          <w:sz w:val="24"/>
          <w:szCs w:val="24"/>
        </w:rPr>
        <w:t>Хван</w:t>
      </w:r>
      <w:proofErr w:type="spellEnd"/>
      <w:r w:rsidR="00004879">
        <w:rPr>
          <w:rFonts w:ascii="Times New Roman" w:hAnsi="Times New Roman"/>
          <w:sz w:val="24"/>
          <w:szCs w:val="24"/>
        </w:rPr>
        <w:t xml:space="preserve"> Виктора Валентиновича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 w:rsidR="00004879">
        <w:rPr>
          <w:rFonts w:ascii="Times New Roman" w:hAnsi="Times New Roman"/>
          <w:sz w:val="24"/>
          <w:szCs w:val="24"/>
        </w:rPr>
        <w:t>20.09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004879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</w:t>
      </w:r>
      <w:r>
        <w:rPr>
          <w:rFonts w:ascii="Times New Roman" w:hAnsi="Times New Roman"/>
          <w:sz w:val="24"/>
          <w:szCs w:val="24"/>
        </w:rPr>
        <w:t>образованному в результате объединения земельного участка с кадастровым номером 30:03:</w:t>
      </w:r>
      <w:r w:rsidR="00004879">
        <w:rPr>
          <w:rFonts w:ascii="Times New Roman" w:hAnsi="Times New Roman"/>
          <w:sz w:val="24"/>
          <w:szCs w:val="24"/>
        </w:rPr>
        <w:t>050501:35</w:t>
      </w:r>
      <w:r w:rsidR="00DC608F">
        <w:rPr>
          <w:rFonts w:ascii="Times New Roman" w:hAnsi="Times New Roman"/>
          <w:sz w:val="24"/>
          <w:szCs w:val="24"/>
        </w:rPr>
        <w:t xml:space="preserve"> расположенного по адресу: Астраханская область, Енотаевский район, с. Енотаевка, ул. </w:t>
      </w:r>
      <w:r w:rsidR="00004879">
        <w:rPr>
          <w:rFonts w:ascii="Times New Roman" w:hAnsi="Times New Roman"/>
          <w:sz w:val="24"/>
          <w:szCs w:val="24"/>
        </w:rPr>
        <w:t>Зеленая</w:t>
      </w:r>
      <w:r w:rsidR="00DC608F">
        <w:rPr>
          <w:rFonts w:ascii="Times New Roman" w:hAnsi="Times New Roman"/>
          <w:sz w:val="24"/>
          <w:szCs w:val="24"/>
        </w:rPr>
        <w:t xml:space="preserve">, з/у </w:t>
      </w:r>
      <w:r w:rsidR="00004879">
        <w:rPr>
          <w:rFonts w:ascii="Times New Roman" w:hAnsi="Times New Roman"/>
          <w:sz w:val="24"/>
          <w:szCs w:val="24"/>
        </w:rPr>
        <w:t>26</w:t>
      </w:r>
      <w:r w:rsidR="00DC6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 земельным участком с кадастровым номером 30:03:050</w:t>
      </w:r>
      <w:r w:rsidR="00004879">
        <w:rPr>
          <w:rFonts w:ascii="Times New Roman" w:hAnsi="Times New Roman"/>
          <w:sz w:val="24"/>
          <w:szCs w:val="24"/>
        </w:rPr>
        <w:t>0501:38</w:t>
      </w:r>
      <w:r w:rsidR="00DC608F">
        <w:rPr>
          <w:rFonts w:ascii="Times New Roman" w:hAnsi="Times New Roman"/>
          <w:sz w:val="24"/>
          <w:szCs w:val="24"/>
        </w:rPr>
        <w:t xml:space="preserve"> расположенного по адресу: Астраханская область, Енотаевский район, с. Енотаевка, ул. </w:t>
      </w:r>
      <w:r w:rsidR="00004879">
        <w:rPr>
          <w:rFonts w:ascii="Times New Roman" w:hAnsi="Times New Roman"/>
          <w:sz w:val="24"/>
          <w:szCs w:val="24"/>
        </w:rPr>
        <w:t>Зеленая</w:t>
      </w:r>
      <w:r w:rsidR="00DC608F">
        <w:rPr>
          <w:rFonts w:ascii="Times New Roman" w:hAnsi="Times New Roman"/>
          <w:sz w:val="24"/>
          <w:szCs w:val="24"/>
        </w:rPr>
        <w:t xml:space="preserve">, з/у </w:t>
      </w:r>
      <w:r w:rsidR="00004879">
        <w:rPr>
          <w:rFonts w:ascii="Times New Roman" w:hAnsi="Times New Roman"/>
          <w:sz w:val="24"/>
          <w:szCs w:val="24"/>
        </w:rPr>
        <w:t>28</w:t>
      </w:r>
      <w:r w:rsidR="00DC60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следующий адрес</w:t>
      </w:r>
    </w:p>
    <w:p w:rsidR="00786871" w:rsidRDefault="00786871" w:rsidP="0078687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004879">
        <w:rPr>
          <w:rFonts w:ascii="Times New Roman" w:hAnsi="Times New Roman"/>
          <w:b/>
          <w:sz w:val="24"/>
          <w:szCs w:val="24"/>
          <w:u w:val="single"/>
        </w:rPr>
        <w:t>Зеленая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04879">
        <w:rPr>
          <w:rFonts w:ascii="Times New Roman" w:hAnsi="Times New Roman"/>
          <w:b/>
          <w:sz w:val="24"/>
          <w:szCs w:val="24"/>
          <w:u w:val="single"/>
        </w:rPr>
        <w:t>26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86871" w:rsidRPr="008242D3" w:rsidRDefault="00786871" w:rsidP="00786871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786871" w:rsidRPr="008242D3" w:rsidRDefault="00786871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адреса  земельному участку  разместить в адресном реестре.  </w:t>
      </w:r>
    </w:p>
    <w:p w:rsidR="00786871" w:rsidRPr="008242D3" w:rsidRDefault="00786871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786871" w:rsidRPr="008242D3" w:rsidRDefault="00786871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004879" w:rsidRDefault="00004879" w:rsidP="0078687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004879">
        <w:rPr>
          <w:rFonts w:ascii="Times New Roman" w:hAnsi="Times New Roman"/>
          <w:sz w:val="24"/>
          <w:szCs w:val="24"/>
        </w:rPr>
        <w:t xml:space="preserve">Р.У. </w:t>
      </w:r>
      <w:proofErr w:type="spellStart"/>
      <w:r w:rsidR="00004879">
        <w:rPr>
          <w:rFonts w:ascii="Times New Roman" w:hAnsi="Times New Roman"/>
          <w:sz w:val="24"/>
          <w:szCs w:val="24"/>
        </w:rPr>
        <w:t>Нурушев</w:t>
      </w:r>
      <w:proofErr w:type="spellEnd"/>
      <w:r w:rsidR="0057460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Default="00786871" w:rsidP="00786871"/>
    <w:p w:rsidR="00786871" w:rsidRDefault="00786871" w:rsidP="00786871"/>
    <w:p w:rsidR="00786871" w:rsidRDefault="00786871" w:rsidP="00786871"/>
    <w:p w:rsidR="00786871" w:rsidRDefault="00786871" w:rsidP="00786871"/>
    <w:p w:rsidR="00786871" w:rsidRDefault="00786871" w:rsidP="00786871"/>
    <w:p w:rsidR="00F83F5E" w:rsidRDefault="00F83F5E"/>
    <w:sectPr w:rsidR="00F83F5E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04879"/>
    <w:rsid w:val="00574606"/>
    <w:rsid w:val="00786871"/>
    <w:rsid w:val="008A6301"/>
    <w:rsid w:val="00B957F1"/>
    <w:rsid w:val="00DC608F"/>
    <w:rsid w:val="00EE219B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FA23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6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3</cp:revision>
  <cp:lastPrinted>2019-10-04T04:49:00Z</cp:lastPrinted>
  <dcterms:created xsi:type="dcterms:W3CDTF">2019-10-04T04:49:00Z</dcterms:created>
  <dcterms:modified xsi:type="dcterms:W3CDTF">2019-10-04T05:01:00Z</dcterms:modified>
</cp:coreProperties>
</file>