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0B3" w:rsidRPr="00661AED" w:rsidRDefault="00CF4E3D" w:rsidP="007060B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60B3" w:rsidRPr="00661AED" w:rsidRDefault="007060B3" w:rsidP="007060B3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060B3" w:rsidRDefault="007060B3" w:rsidP="007060B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7060B3" w:rsidRDefault="007060B3" w:rsidP="007060B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7060B3" w:rsidRPr="00661AED" w:rsidRDefault="007060B3" w:rsidP="007060B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7060B3" w:rsidRPr="00661AED" w:rsidRDefault="007060B3" w:rsidP="007060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60B3" w:rsidRPr="00E66AD7" w:rsidRDefault="007060B3" w:rsidP="007060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05</w:t>
      </w:r>
      <w:r w:rsidRPr="00E66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E66AD7">
        <w:rPr>
          <w:rFonts w:ascii="Times New Roman" w:hAnsi="Times New Roman"/>
          <w:sz w:val="24"/>
          <w:szCs w:val="24"/>
        </w:rPr>
        <w:t xml:space="preserve">      № </w:t>
      </w:r>
      <w:r w:rsidR="00F0112C">
        <w:rPr>
          <w:rFonts w:ascii="Times New Roman" w:hAnsi="Times New Roman"/>
          <w:sz w:val="24"/>
          <w:szCs w:val="24"/>
        </w:rPr>
        <w:t>38</w:t>
      </w:r>
      <w:r w:rsidRPr="00E66AD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60B3" w:rsidRDefault="007060B3" w:rsidP="007060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60B3" w:rsidRDefault="007060B3" w:rsidP="007060B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0B3" w:rsidRPr="00662B9E" w:rsidRDefault="007060B3" w:rsidP="007060B3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7060B3" w:rsidRPr="00662B9E" w:rsidRDefault="007060B3" w:rsidP="007060B3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адреса»</w:t>
                      </w:r>
                    </w:p>
                  </w:txbxContent>
                </v:textbox>
              </v:shape>
            </w:pict>
          </mc:Fallback>
        </mc:AlternateContent>
      </w:r>
    </w:p>
    <w:p w:rsidR="007060B3" w:rsidRDefault="007060B3" w:rsidP="007060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60B3" w:rsidRDefault="007060B3" w:rsidP="007060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60B3" w:rsidRDefault="007060B3" w:rsidP="007060B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proofErr w:type="gramStart"/>
      <w:r w:rsidRPr="008242D3">
        <w:rPr>
          <w:rFonts w:ascii="Times New Roman" w:hAnsi="Times New Roman"/>
          <w:sz w:val="24"/>
          <w:szCs w:val="24"/>
        </w:rPr>
        <w:t>присвоения  адрес</w:t>
      </w:r>
      <w:r>
        <w:rPr>
          <w:rFonts w:ascii="Times New Roman" w:hAnsi="Times New Roman"/>
          <w:sz w:val="24"/>
          <w:szCs w:val="24"/>
        </w:rPr>
        <w:t>ов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ам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адресации на </w:t>
      </w:r>
      <w:r w:rsidRPr="008242D3">
        <w:rPr>
          <w:rFonts w:ascii="Times New Roman" w:hAnsi="Times New Roman"/>
          <w:sz w:val="24"/>
          <w:szCs w:val="24"/>
        </w:rPr>
        <w:t xml:space="preserve"> территории муниципального образования «Село Енотаевка» </w:t>
      </w: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гр. </w:t>
      </w:r>
      <w:proofErr w:type="spellStart"/>
      <w:r>
        <w:rPr>
          <w:rFonts w:ascii="Times New Roman" w:hAnsi="Times New Roman"/>
          <w:sz w:val="24"/>
          <w:szCs w:val="24"/>
        </w:rPr>
        <w:t>Простакишиной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Анны Николаевны, действующая по доверенности 26АА 2445687 от  26.01.2017  года  за </w:t>
      </w:r>
      <w:proofErr w:type="spellStart"/>
      <w:r>
        <w:rPr>
          <w:rFonts w:ascii="Times New Roman" w:hAnsi="Times New Roman"/>
          <w:sz w:val="24"/>
          <w:szCs w:val="24"/>
        </w:rPr>
        <w:t>Кинькина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Анатолия Петровича, </w:t>
      </w:r>
      <w:r w:rsidRPr="008242D3">
        <w:rPr>
          <w:rFonts w:ascii="Times New Roman" w:hAnsi="Times New Roman"/>
          <w:sz w:val="24"/>
          <w:szCs w:val="24"/>
        </w:rPr>
        <w:t xml:space="preserve">руководствуясь Федеральным законом РФ от 06.10.2003 г. №131-ФЗ. «Об общих принципах организации местного самоуправления в Российской </w:t>
      </w:r>
      <w:proofErr w:type="spellStart"/>
      <w:r w:rsidRPr="008242D3">
        <w:rPr>
          <w:rFonts w:ascii="Times New Roman" w:hAnsi="Times New Roman"/>
          <w:sz w:val="24"/>
          <w:szCs w:val="24"/>
        </w:rPr>
        <w:t>Федерации»,статьей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образования «Село Енотаевка», Администра</w:t>
      </w:r>
      <w:bookmarkStart w:id="0" w:name="_GoBack"/>
      <w:bookmarkEnd w:id="0"/>
      <w:r w:rsidRPr="008242D3">
        <w:rPr>
          <w:rFonts w:ascii="Times New Roman" w:hAnsi="Times New Roman"/>
          <w:sz w:val="24"/>
          <w:szCs w:val="24"/>
        </w:rPr>
        <w:t xml:space="preserve">ция муниципального образования «Село Енотаевка» </w:t>
      </w: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  </w:t>
      </w:r>
    </w:p>
    <w:p w:rsidR="007060B3" w:rsidRDefault="007060B3" w:rsidP="007060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060B3" w:rsidRPr="008242D3" w:rsidRDefault="007060B3" w:rsidP="007060B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7060B3" w:rsidRPr="008242D3" w:rsidRDefault="007060B3" w:rsidP="007060B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Присвоить  </w:t>
      </w:r>
      <w:r w:rsidRPr="00662B9E">
        <w:rPr>
          <w:rFonts w:ascii="Times New Roman" w:hAnsi="Times New Roman"/>
          <w:sz w:val="24"/>
          <w:szCs w:val="24"/>
        </w:rPr>
        <w:t>объекту</w:t>
      </w:r>
      <w:proofErr w:type="gramEnd"/>
      <w:r w:rsidRPr="00662B9E">
        <w:rPr>
          <w:rFonts w:ascii="Times New Roman" w:hAnsi="Times New Roman"/>
          <w:sz w:val="24"/>
          <w:szCs w:val="24"/>
        </w:rPr>
        <w:t xml:space="preserve"> адресации</w:t>
      </w:r>
      <w:r>
        <w:rPr>
          <w:rFonts w:ascii="Times New Roman" w:hAnsi="Times New Roman"/>
          <w:sz w:val="24"/>
          <w:szCs w:val="24"/>
        </w:rPr>
        <w:t>: зданию (жилому дому)</w:t>
      </w:r>
      <w:r w:rsidRPr="008242D3">
        <w:rPr>
          <w:rFonts w:ascii="Times New Roman" w:hAnsi="Times New Roman"/>
          <w:sz w:val="24"/>
          <w:szCs w:val="24"/>
        </w:rPr>
        <w:t xml:space="preserve">, расположенному  </w:t>
      </w:r>
      <w:r>
        <w:rPr>
          <w:rFonts w:ascii="Times New Roman" w:hAnsi="Times New Roman"/>
          <w:sz w:val="24"/>
          <w:szCs w:val="24"/>
        </w:rPr>
        <w:t xml:space="preserve">на земельном участке по адресу: Российская Федерация, Астраханская область, </w:t>
      </w:r>
      <w:proofErr w:type="spellStart"/>
      <w:r>
        <w:rPr>
          <w:rFonts w:ascii="Times New Roman" w:hAnsi="Times New Roman"/>
          <w:sz w:val="24"/>
          <w:szCs w:val="24"/>
        </w:rPr>
        <w:t>Енотаевский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село  Енотаевка, ул. Скворцова-Степанова, з/у 78 с кадастровым номером 30:03:050104:1021 следующий</w:t>
      </w:r>
      <w:r w:rsidRPr="007060B3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:</w:t>
      </w:r>
    </w:p>
    <w:p w:rsidR="007060B3" w:rsidRDefault="007060B3" w:rsidP="007060B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Астраханская область, </w:t>
      </w:r>
      <w:proofErr w:type="spellStart"/>
      <w:r w:rsidRPr="008242D3">
        <w:rPr>
          <w:rFonts w:ascii="Times New Roman" w:hAnsi="Times New Roman"/>
          <w:b/>
          <w:sz w:val="24"/>
          <w:szCs w:val="24"/>
          <w:u w:val="single"/>
        </w:rPr>
        <w:t>Енотаевский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ул.Скворцова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-Степанова, д.78</w:t>
      </w:r>
    </w:p>
    <w:p w:rsidR="007060B3" w:rsidRPr="008242D3" w:rsidRDefault="007060B3" w:rsidP="007060B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242D3">
        <w:rPr>
          <w:rFonts w:ascii="Times New Roman" w:hAnsi="Times New Roman"/>
          <w:sz w:val="24"/>
          <w:szCs w:val="24"/>
        </w:rPr>
        <w:t xml:space="preserve">. Информацию о присвоении адреса </w:t>
      </w:r>
      <w:r>
        <w:rPr>
          <w:rFonts w:ascii="Times New Roman" w:hAnsi="Times New Roman"/>
          <w:sz w:val="24"/>
          <w:szCs w:val="24"/>
        </w:rPr>
        <w:t xml:space="preserve"> зданию (жилому дому) </w:t>
      </w:r>
      <w:r w:rsidRPr="008242D3">
        <w:rPr>
          <w:rFonts w:ascii="Times New Roman" w:hAnsi="Times New Roman"/>
          <w:sz w:val="24"/>
          <w:szCs w:val="24"/>
        </w:rPr>
        <w:t xml:space="preserve">разместить в адресном реестре.  </w:t>
      </w:r>
    </w:p>
    <w:p w:rsidR="007060B3" w:rsidRPr="008242D3" w:rsidRDefault="007060B3" w:rsidP="007060B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:rsidR="007060B3" w:rsidRPr="008242D3" w:rsidRDefault="007060B3" w:rsidP="007060B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7060B3" w:rsidRPr="008242D3" w:rsidRDefault="007060B3" w:rsidP="007060B3">
      <w:pPr>
        <w:pStyle w:val="a3"/>
        <w:rPr>
          <w:rFonts w:ascii="Times New Roman" w:hAnsi="Times New Roman"/>
          <w:sz w:val="24"/>
          <w:szCs w:val="24"/>
        </w:rPr>
      </w:pPr>
    </w:p>
    <w:p w:rsidR="007060B3" w:rsidRPr="008242D3" w:rsidRDefault="007060B3" w:rsidP="007060B3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7060B3" w:rsidRPr="008242D3" w:rsidRDefault="007060B3" w:rsidP="007060B3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           ________________     </w:t>
      </w:r>
      <w:proofErr w:type="spellStart"/>
      <w:r w:rsidRPr="008242D3">
        <w:rPr>
          <w:rFonts w:ascii="Times New Roman" w:hAnsi="Times New Roman"/>
          <w:sz w:val="24"/>
          <w:szCs w:val="24"/>
        </w:rPr>
        <w:t>В.В.Котлов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7060B3" w:rsidRPr="008242D3" w:rsidRDefault="007060B3" w:rsidP="007060B3">
      <w:pPr>
        <w:pStyle w:val="a3"/>
        <w:rPr>
          <w:rFonts w:ascii="Times New Roman" w:hAnsi="Times New Roman"/>
          <w:sz w:val="24"/>
          <w:szCs w:val="24"/>
        </w:rPr>
      </w:pPr>
    </w:p>
    <w:p w:rsidR="007060B3" w:rsidRPr="008242D3" w:rsidRDefault="007060B3" w:rsidP="007060B3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7060B3" w:rsidRPr="008242D3" w:rsidRDefault="007060B3" w:rsidP="007060B3">
      <w:pPr>
        <w:pStyle w:val="a3"/>
        <w:rPr>
          <w:rFonts w:ascii="Times New Roman" w:hAnsi="Times New Roman"/>
          <w:sz w:val="24"/>
          <w:szCs w:val="24"/>
        </w:rPr>
      </w:pPr>
    </w:p>
    <w:p w:rsidR="007060B3" w:rsidRDefault="007060B3" w:rsidP="007060B3"/>
    <w:p w:rsidR="007060B3" w:rsidRDefault="007060B3" w:rsidP="007060B3"/>
    <w:p w:rsidR="007060B3" w:rsidRDefault="007060B3" w:rsidP="007060B3"/>
    <w:p w:rsidR="007060B3" w:rsidRDefault="007060B3" w:rsidP="007060B3"/>
    <w:p w:rsidR="007060B3" w:rsidRDefault="007060B3" w:rsidP="007060B3"/>
    <w:p w:rsidR="00F83F5E" w:rsidRDefault="00F83F5E"/>
    <w:sectPr w:rsidR="00F83F5E" w:rsidSect="009815E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B3"/>
    <w:rsid w:val="007060B3"/>
    <w:rsid w:val="00B957F1"/>
    <w:rsid w:val="00CF4E3D"/>
    <w:rsid w:val="00F0112C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DB93"/>
  <w15:chartTrackingRefBased/>
  <w15:docId w15:val="{94D073DA-CF8F-4388-9876-E372E28D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60B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0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2019-03-06T06:31:00Z</cp:lastPrinted>
  <dcterms:created xsi:type="dcterms:W3CDTF">2019-03-05T05:29:00Z</dcterms:created>
  <dcterms:modified xsi:type="dcterms:W3CDTF">2019-03-06T06:31:00Z</dcterms:modified>
</cp:coreProperties>
</file>