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ABA" w:rsidRPr="00661AED" w:rsidRDefault="000B5ABA" w:rsidP="000B5AB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5ABA" w:rsidRPr="00661AED" w:rsidRDefault="000B5ABA" w:rsidP="000B5ABA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0B5ABA" w:rsidRDefault="000B5ABA" w:rsidP="000B5AB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0B5ABA" w:rsidRDefault="000B5ABA" w:rsidP="000B5AB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0B5ABA" w:rsidRPr="00661AED" w:rsidRDefault="000B5ABA" w:rsidP="000B5AB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0B5ABA" w:rsidRPr="00661AED" w:rsidRDefault="000B5ABA" w:rsidP="000B5A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5ABA" w:rsidRPr="00E66AD7" w:rsidRDefault="000B5ABA" w:rsidP="000B5AB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11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 </w:t>
      </w:r>
      <w:r w:rsidR="008005B5" w:rsidRPr="004247E1">
        <w:rPr>
          <w:rFonts w:ascii="Times New Roman" w:hAnsi="Times New Roman"/>
          <w:sz w:val="24"/>
          <w:szCs w:val="24"/>
        </w:rPr>
        <w:t>41</w:t>
      </w:r>
      <w:r w:rsidRPr="00E66AD7">
        <w:rPr>
          <w:rFonts w:ascii="Times New Roman" w:hAnsi="Times New Roman"/>
          <w:sz w:val="24"/>
          <w:szCs w:val="24"/>
        </w:rPr>
        <w:t xml:space="preserve">                  село Енотаевка                             </w:t>
      </w:r>
    </w:p>
    <w:p w:rsidR="000B5ABA" w:rsidRDefault="000B5ABA" w:rsidP="000B5A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BA" w:rsidRDefault="000B5ABA" w:rsidP="000B5A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A31AE" wp14:editId="2630A3E0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A" w:rsidRPr="00662B9E" w:rsidRDefault="000B5ABA" w:rsidP="000B5AB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ов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земельн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ы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 участк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ам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A31A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0B5ABA" w:rsidRPr="00662B9E" w:rsidRDefault="000B5ABA" w:rsidP="000B5ABA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ов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земельн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ы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 участк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ам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0B5ABA" w:rsidRDefault="000B5ABA" w:rsidP="000B5A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BA" w:rsidRDefault="000B5ABA" w:rsidP="000B5A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BA" w:rsidRDefault="000B5ABA" w:rsidP="000B5A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присвоения 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объекту  недвижимого имущества на территории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области, учитывая </w:t>
      </w:r>
      <w:r>
        <w:rPr>
          <w:rFonts w:ascii="Times New Roman" w:hAnsi="Times New Roman"/>
          <w:sz w:val="24"/>
          <w:szCs w:val="24"/>
        </w:rPr>
        <w:t xml:space="preserve">заявления гр. Бурцевой Т.Б. от 06.03.2019 года,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</w:t>
      </w:r>
    </w:p>
    <w:p w:rsidR="000B5ABA" w:rsidRDefault="000B5ABA" w:rsidP="000B5AB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5ABA" w:rsidRPr="008242D3" w:rsidRDefault="000B5ABA" w:rsidP="000B5A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0B5ABA" w:rsidRDefault="000B5ABA" w:rsidP="000B5A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242D3">
        <w:rPr>
          <w:rFonts w:ascii="Times New Roman" w:hAnsi="Times New Roman"/>
          <w:sz w:val="24"/>
          <w:szCs w:val="24"/>
        </w:rPr>
        <w:t>Присвоить  земель</w:t>
      </w:r>
      <w:r>
        <w:rPr>
          <w:rFonts w:ascii="Times New Roman" w:hAnsi="Times New Roman"/>
          <w:sz w:val="24"/>
          <w:szCs w:val="24"/>
        </w:rPr>
        <w:t>ным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ам</w:t>
      </w:r>
      <w:r w:rsidRPr="008242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образованные в результате раздела земельного участка расположенного по адресу: </w:t>
      </w:r>
      <w:r w:rsidR="004247E1">
        <w:rPr>
          <w:rFonts w:ascii="Times New Roman" w:hAnsi="Times New Roman"/>
          <w:sz w:val="24"/>
          <w:szCs w:val="24"/>
        </w:rPr>
        <w:t>Российская Федерация,</w:t>
      </w:r>
      <w:bookmarkStart w:id="0" w:name="_GoBack"/>
      <w:bookmarkEnd w:id="0"/>
      <w:r w:rsidR="00424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Астраханская область, </w:t>
      </w:r>
      <w:proofErr w:type="spellStart"/>
      <w:r>
        <w:rPr>
          <w:rFonts w:ascii="Times New Roman" w:hAnsi="Times New Roman"/>
          <w:sz w:val="24"/>
          <w:szCs w:val="24"/>
        </w:rPr>
        <w:t>Енотаевский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село Енотаевка, ул. Пролетарская, 7 с кадастровым номером 30:03:050102:375 следующие адреса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0B5ABA" w:rsidRPr="006E4E2D" w:rsidRDefault="000B5ABA" w:rsidP="000B5ABA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Земельному участку площадью 300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 присвоить адрес:</w:t>
      </w:r>
      <w:r w:rsidR="004247E1">
        <w:rPr>
          <w:rFonts w:ascii="Times New Roman" w:hAnsi="Times New Roman"/>
          <w:sz w:val="24"/>
          <w:szCs w:val="24"/>
        </w:rPr>
        <w:t xml:space="preserve"> </w:t>
      </w:r>
      <w:r w:rsidR="004247E1" w:rsidRPr="004247E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E2D">
        <w:rPr>
          <w:rFonts w:ascii="Times New Roman" w:hAnsi="Times New Roman"/>
          <w:b/>
          <w:sz w:val="24"/>
          <w:szCs w:val="24"/>
        </w:rPr>
        <w:t xml:space="preserve">Астраханская область, </w:t>
      </w:r>
      <w:proofErr w:type="spellStart"/>
      <w:r w:rsidRPr="006E4E2D">
        <w:rPr>
          <w:rFonts w:ascii="Times New Roman" w:hAnsi="Times New Roman"/>
          <w:b/>
          <w:sz w:val="24"/>
          <w:szCs w:val="24"/>
        </w:rPr>
        <w:t>Енотаевский</w:t>
      </w:r>
      <w:proofErr w:type="spellEnd"/>
      <w:r w:rsidRPr="006E4E2D">
        <w:rPr>
          <w:rFonts w:ascii="Times New Roman" w:hAnsi="Times New Roman"/>
          <w:b/>
          <w:sz w:val="24"/>
          <w:szCs w:val="24"/>
        </w:rPr>
        <w:t xml:space="preserve"> муниципальный район, сельское поселение село Енотаевка, село Енотаевка, </w:t>
      </w:r>
      <w:r>
        <w:rPr>
          <w:rFonts w:ascii="Times New Roman" w:hAnsi="Times New Roman"/>
          <w:b/>
          <w:sz w:val="24"/>
          <w:szCs w:val="24"/>
        </w:rPr>
        <w:t>ул. Пролетарская, з/у 7</w:t>
      </w:r>
    </w:p>
    <w:p w:rsidR="000B5ABA" w:rsidRPr="006E4E2D" w:rsidRDefault="000B5ABA" w:rsidP="000B5ABA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Земельному участку площадью 270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 присвоить адрес:</w:t>
      </w:r>
      <w:r w:rsidR="004247E1">
        <w:rPr>
          <w:rFonts w:ascii="Times New Roman" w:hAnsi="Times New Roman"/>
          <w:sz w:val="24"/>
          <w:szCs w:val="24"/>
        </w:rPr>
        <w:t xml:space="preserve"> </w:t>
      </w:r>
      <w:r w:rsidR="004247E1" w:rsidRPr="004247E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E2D">
        <w:rPr>
          <w:rFonts w:ascii="Times New Roman" w:hAnsi="Times New Roman"/>
          <w:b/>
          <w:sz w:val="24"/>
          <w:szCs w:val="24"/>
        </w:rPr>
        <w:t xml:space="preserve">Астраханская область, </w:t>
      </w:r>
      <w:proofErr w:type="spellStart"/>
      <w:r w:rsidRPr="006E4E2D">
        <w:rPr>
          <w:rFonts w:ascii="Times New Roman" w:hAnsi="Times New Roman"/>
          <w:b/>
          <w:sz w:val="24"/>
          <w:szCs w:val="24"/>
        </w:rPr>
        <w:t>Енотаевский</w:t>
      </w:r>
      <w:proofErr w:type="spellEnd"/>
      <w:r w:rsidRPr="006E4E2D">
        <w:rPr>
          <w:rFonts w:ascii="Times New Roman" w:hAnsi="Times New Roman"/>
          <w:b/>
          <w:sz w:val="24"/>
          <w:szCs w:val="24"/>
        </w:rPr>
        <w:t xml:space="preserve"> муниципальный район, сельское поселение село Енотаевка, село Енотаевка, </w:t>
      </w:r>
      <w:r>
        <w:rPr>
          <w:rFonts w:ascii="Times New Roman" w:hAnsi="Times New Roman"/>
          <w:b/>
          <w:sz w:val="24"/>
          <w:szCs w:val="24"/>
        </w:rPr>
        <w:t>ул. Пролетарская</w:t>
      </w:r>
      <w:r w:rsidRPr="006E4E2D">
        <w:rPr>
          <w:rFonts w:ascii="Times New Roman" w:hAnsi="Times New Roman"/>
          <w:b/>
          <w:sz w:val="24"/>
          <w:szCs w:val="24"/>
        </w:rPr>
        <w:t>, з/у</w:t>
      </w:r>
      <w:r>
        <w:rPr>
          <w:rFonts w:ascii="Times New Roman" w:hAnsi="Times New Roman"/>
          <w:b/>
          <w:sz w:val="24"/>
          <w:szCs w:val="24"/>
        </w:rPr>
        <w:t>7а</w:t>
      </w:r>
    </w:p>
    <w:p w:rsidR="000B5ABA" w:rsidRPr="008242D3" w:rsidRDefault="000B5ABA" w:rsidP="000B5ABA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0B5ABA" w:rsidRPr="008242D3" w:rsidRDefault="000B5ABA" w:rsidP="000B5AB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ов</w:t>
      </w:r>
      <w:r w:rsidRPr="008242D3">
        <w:rPr>
          <w:rFonts w:ascii="Times New Roman" w:hAnsi="Times New Roman"/>
          <w:sz w:val="24"/>
          <w:szCs w:val="24"/>
        </w:rPr>
        <w:t xml:space="preserve">  земельн</w:t>
      </w:r>
      <w:r>
        <w:rPr>
          <w:rFonts w:ascii="Times New Roman" w:hAnsi="Times New Roman"/>
          <w:sz w:val="24"/>
          <w:szCs w:val="24"/>
        </w:rPr>
        <w:t>ы</w:t>
      </w:r>
      <w:r w:rsidRPr="008242D3">
        <w:rPr>
          <w:rFonts w:ascii="Times New Roman" w:hAnsi="Times New Roman"/>
          <w:sz w:val="24"/>
          <w:szCs w:val="24"/>
        </w:rPr>
        <w:t>м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ам</w:t>
      </w:r>
      <w:r w:rsidRPr="008242D3">
        <w:rPr>
          <w:rFonts w:ascii="Times New Roman" w:hAnsi="Times New Roman"/>
          <w:sz w:val="24"/>
          <w:szCs w:val="24"/>
        </w:rPr>
        <w:t xml:space="preserve">  разместить в адресном реестре.  </w:t>
      </w:r>
    </w:p>
    <w:p w:rsidR="000B5ABA" w:rsidRPr="008242D3" w:rsidRDefault="000B5ABA" w:rsidP="000B5AB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0B5ABA" w:rsidRPr="008242D3" w:rsidRDefault="000B5ABA" w:rsidP="000B5AB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0B5ABA" w:rsidRPr="008242D3" w:rsidRDefault="000B5ABA" w:rsidP="000B5ABA">
      <w:pPr>
        <w:pStyle w:val="a3"/>
        <w:rPr>
          <w:rFonts w:ascii="Times New Roman" w:hAnsi="Times New Roman"/>
          <w:sz w:val="24"/>
          <w:szCs w:val="24"/>
        </w:rPr>
      </w:pPr>
    </w:p>
    <w:p w:rsidR="000B5ABA" w:rsidRPr="008242D3" w:rsidRDefault="000B5ABA" w:rsidP="000B5ABA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0B5ABA" w:rsidRPr="008242D3" w:rsidRDefault="000B5ABA" w:rsidP="000B5ABA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0B5ABA" w:rsidRPr="008242D3" w:rsidRDefault="000B5ABA" w:rsidP="000B5ABA">
      <w:pPr>
        <w:pStyle w:val="a3"/>
        <w:rPr>
          <w:rFonts w:ascii="Times New Roman" w:hAnsi="Times New Roman"/>
          <w:sz w:val="24"/>
          <w:szCs w:val="24"/>
        </w:rPr>
      </w:pPr>
    </w:p>
    <w:p w:rsidR="000B5ABA" w:rsidRDefault="000B5ABA" w:rsidP="000B5ABA">
      <w:pPr>
        <w:pStyle w:val="a3"/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F83F5E" w:rsidRDefault="00F83F5E"/>
    <w:sectPr w:rsidR="00F83F5E" w:rsidSect="0080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04418"/>
    <w:multiLevelType w:val="multilevel"/>
    <w:tmpl w:val="48BE1178"/>
    <w:lvl w:ilvl="0">
      <w:start w:val="1"/>
      <w:numFmt w:val="decimal"/>
      <w:lvlText w:val="%1."/>
      <w:lvlJc w:val="left"/>
      <w:pPr>
        <w:ind w:left="12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BA"/>
    <w:rsid w:val="000B5ABA"/>
    <w:rsid w:val="004247E1"/>
    <w:rsid w:val="008005B5"/>
    <w:rsid w:val="00B957F1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3551"/>
  <w15:chartTrackingRefBased/>
  <w15:docId w15:val="{CA4B9BA7-EFD5-4076-9B79-92244C5E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A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AB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2019-03-13T07:53:00Z</cp:lastPrinted>
  <dcterms:created xsi:type="dcterms:W3CDTF">2019-03-11T04:27:00Z</dcterms:created>
  <dcterms:modified xsi:type="dcterms:W3CDTF">2019-03-13T07:53:00Z</dcterms:modified>
</cp:coreProperties>
</file>