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C2D" w:rsidRPr="00661AED" w:rsidRDefault="00E72C2D" w:rsidP="00E72C2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C2D" w:rsidRPr="00661AED" w:rsidRDefault="00E72C2D" w:rsidP="00E72C2D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72C2D" w:rsidRDefault="00E72C2D" w:rsidP="00E72C2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E72C2D" w:rsidRDefault="00E72C2D" w:rsidP="00E72C2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E72C2D" w:rsidRPr="00661AED" w:rsidRDefault="00E72C2D" w:rsidP="00E72C2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E72C2D" w:rsidRPr="00661AED" w:rsidRDefault="00E72C2D" w:rsidP="00E72C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2C2D" w:rsidRPr="00E66AD7" w:rsidRDefault="00E72C2D" w:rsidP="00E72C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 w:rsidR="009A43C1">
        <w:rPr>
          <w:rFonts w:ascii="Times New Roman" w:hAnsi="Times New Roman"/>
          <w:sz w:val="24"/>
          <w:szCs w:val="24"/>
        </w:rPr>
        <w:t>6</w:t>
      </w:r>
      <w:r w:rsidRPr="00E66AD7">
        <w:rPr>
          <w:rFonts w:ascii="Times New Roman" w:hAnsi="Times New Roman"/>
          <w:sz w:val="24"/>
          <w:szCs w:val="24"/>
        </w:rPr>
        <w:t>.</w:t>
      </w:r>
      <w:r w:rsidR="009A43C1">
        <w:rPr>
          <w:rFonts w:ascii="Times New Roman" w:hAnsi="Times New Roman"/>
          <w:sz w:val="24"/>
          <w:szCs w:val="24"/>
        </w:rPr>
        <w:t>03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 </w:t>
      </w:r>
      <w:r w:rsidR="009A43C1">
        <w:rPr>
          <w:rFonts w:ascii="Times New Roman" w:hAnsi="Times New Roman"/>
          <w:sz w:val="24"/>
          <w:szCs w:val="24"/>
        </w:rPr>
        <w:t>51</w:t>
      </w:r>
      <w:bookmarkStart w:id="0" w:name="_GoBack"/>
      <w:bookmarkEnd w:id="0"/>
      <w:r w:rsidRPr="00E66AD7">
        <w:rPr>
          <w:rFonts w:ascii="Times New Roman" w:hAnsi="Times New Roman"/>
          <w:sz w:val="24"/>
          <w:szCs w:val="24"/>
        </w:rPr>
        <w:t xml:space="preserve">               село Енотаевка                             </w:t>
      </w:r>
    </w:p>
    <w:p w:rsidR="00E72C2D" w:rsidRDefault="00E72C2D" w:rsidP="00E72C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2C2D" w:rsidRDefault="00E72C2D" w:rsidP="00E72C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2D" w:rsidRPr="00662B9E" w:rsidRDefault="00E72C2D" w:rsidP="00E72C2D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E72C2D" w:rsidRPr="00662B9E" w:rsidRDefault="00E72C2D" w:rsidP="00E72C2D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:rsidR="00E72C2D" w:rsidRDefault="00E72C2D" w:rsidP="00E72C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2C2D" w:rsidRDefault="00E72C2D" w:rsidP="00E72C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2C2D" w:rsidRDefault="00E72C2D" w:rsidP="00E72C2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присвоения 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объекту  недвижимого имущества на территории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гр. Клишиной Т.В. от 25.03.2019 года А-24, </w:t>
      </w:r>
      <w:r w:rsidRPr="008242D3">
        <w:rPr>
          <w:rFonts w:ascii="Times New Roman" w:hAnsi="Times New Roman"/>
          <w:sz w:val="24"/>
          <w:szCs w:val="24"/>
        </w:rPr>
        <w:t xml:space="preserve">руководствуясь Федеральным законом РФ от 06.10.2003 г. №131-ФЗ. «Об общих принципах организации местного самоуправления в Российской </w:t>
      </w:r>
      <w:proofErr w:type="spellStart"/>
      <w:r w:rsidRPr="008242D3">
        <w:rPr>
          <w:rFonts w:ascii="Times New Roman" w:hAnsi="Times New Roman"/>
          <w:sz w:val="24"/>
          <w:szCs w:val="24"/>
        </w:rPr>
        <w:t>Федерации»,статьей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</w:t>
      </w:r>
    </w:p>
    <w:p w:rsidR="00E72C2D" w:rsidRDefault="00E72C2D" w:rsidP="00E72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2C2D" w:rsidRPr="008242D3" w:rsidRDefault="00E72C2D" w:rsidP="00E72C2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E72C2D" w:rsidRPr="008242D3" w:rsidRDefault="00E72C2D" w:rsidP="00E72C2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</w:t>
      </w:r>
      <w:r>
        <w:rPr>
          <w:rFonts w:ascii="Times New Roman" w:hAnsi="Times New Roman"/>
          <w:sz w:val="24"/>
          <w:szCs w:val="24"/>
        </w:rPr>
        <w:t xml:space="preserve"> с кадастровым номером 30:03:050103:510</w:t>
      </w:r>
      <w:r w:rsidRPr="008242D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242D3">
        <w:rPr>
          <w:rFonts w:ascii="Times New Roman" w:hAnsi="Times New Roman"/>
          <w:sz w:val="24"/>
          <w:szCs w:val="24"/>
        </w:rPr>
        <w:t>расположенному  в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селе  Енотаевка  по  улице </w:t>
      </w:r>
      <w:proofErr w:type="spellStart"/>
      <w:r>
        <w:rPr>
          <w:rFonts w:ascii="Times New Roman" w:hAnsi="Times New Roman"/>
          <w:sz w:val="24"/>
          <w:szCs w:val="24"/>
        </w:rPr>
        <w:t>Вацека</w:t>
      </w:r>
      <w:proofErr w:type="spellEnd"/>
      <w:r>
        <w:rPr>
          <w:rFonts w:ascii="Times New Roman" w:hAnsi="Times New Roman"/>
          <w:sz w:val="24"/>
          <w:szCs w:val="24"/>
        </w:rPr>
        <w:t xml:space="preserve">,  следующий </w:t>
      </w:r>
      <w:r w:rsidRPr="008242D3">
        <w:rPr>
          <w:rFonts w:ascii="Times New Roman" w:hAnsi="Times New Roman"/>
          <w:sz w:val="24"/>
          <w:szCs w:val="24"/>
        </w:rPr>
        <w:t>адрес:</w:t>
      </w:r>
    </w:p>
    <w:p w:rsidR="00E72C2D" w:rsidRDefault="00E72C2D" w:rsidP="00E72C2D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Астраханская область, </w:t>
      </w:r>
      <w:proofErr w:type="spellStart"/>
      <w:r w:rsidRPr="008242D3">
        <w:rPr>
          <w:rFonts w:ascii="Times New Roman" w:hAnsi="Times New Roman"/>
          <w:b/>
          <w:sz w:val="24"/>
          <w:szCs w:val="24"/>
          <w:u w:val="single"/>
        </w:rPr>
        <w:t>Енотаевский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ул.Вацека</w:t>
      </w:r>
      <w:proofErr w:type="spellEnd"/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44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72C2D" w:rsidRPr="008242D3" w:rsidRDefault="00E72C2D" w:rsidP="00E72C2D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E72C2D" w:rsidRPr="008242D3" w:rsidRDefault="00E72C2D" w:rsidP="00E72C2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адреса  земельному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участку  разместить в адресном реестре.  </w:t>
      </w:r>
    </w:p>
    <w:p w:rsidR="00E72C2D" w:rsidRPr="008242D3" w:rsidRDefault="00E72C2D" w:rsidP="00E72C2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E72C2D" w:rsidRPr="008242D3" w:rsidRDefault="00E72C2D" w:rsidP="00E72C2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E72C2D" w:rsidRPr="008242D3" w:rsidRDefault="00E72C2D" w:rsidP="00E72C2D">
      <w:pPr>
        <w:pStyle w:val="a3"/>
        <w:rPr>
          <w:rFonts w:ascii="Times New Roman" w:hAnsi="Times New Roman"/>
          <w:sz w:val="24"/>
          <w:szCs w:val="24"/>
        </w:rPr>
      </w:pPr>
    </w:p>
    <w:p w:rsidR="00E72C2D" w:rsidRPr="008242D3" w:rsidRDefault="00E72C2D" w:rsidP="00E72C2D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E72C2D" w:rsidRPr="008242D3" w:rsidRDefault="00E72C2D" w:rsidP="00E72C2D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E72C2D" w:rsidRPr="008242D3" w:rsidRDefault="00E72C2D" w:rsidP="00E72C2D">
      <w:pPr>
        <w:pStyle w:val="a3"/>
        <w:rPr>
          <w:rFonts w:ascii="Times New Roman" w:hAnsi="Times New Roman"/>
          <w:sz w:val="24"/>
          <w:szCs w:val="24"/>
        </w:rPr>
      </w:pPr>
    </w:p>
    <w:p w:rsidR="00E72C2D" w:rsidRPr="008242D3" w:rsidRDefault="00E72C2D" w:rsidP="00E72C2D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E72C2D" w:rsidRPr="008242D3" w:rsidRDefault="00E72C2D" w:rsidP="00E72C2D">
      <w:pPr>
        <w:pStyle w:val="a3"/>
        <w:rPr>
          <w:rFonts w:ascii="Times New Roman" w:hAnsi="Times New Roman"/>
          <w:sz w:val="24"/>
          <w:szCs w:val="24"/>
        </w:rPr>
      </w:pPr>
    </w:p>
    <w:p w:rsidR="00E72C2D" w:rsidRPr="008242D3" w:rsidRDefault="00E72C2D" w:rsidP="00E72C2D">
      <w:pPr>
        <w:pStyle w:val="a3"/>
        <w:rPr>
          <w:rFonts w:ascii="Times New Roman" w:hAnsi="Times New Roman"/>
          <w:sz w:val="24"/>
          <w:szCs w:val="24"/>
        </w:rPr>
      </w:pPr>
    </w:p>
    <w:p w:rsidR="00E72C2D" w:rsidRDefault="00E72C2D" w:rsidP="00E72C2D"/>
    <w:p w:rsidR="00E72C2D" w:rsidRDefault="00E72C2D" w:rsidP="00E72C2D"/>
    <w:p w:rsidR="00E72C2D" w:rsidRDefault="00E72C2D" w:rsidP="00E72C2D"/>
    <w:p w:rsidR="00E72C2D" w:rsidRDefault="00E72C2D" w:rsidP="00E72C2D"/>
    <w:p w:rsidR="00E72C2D" w:rsidRDefault="00E72C2D" w:rsidP="00E72C2D"/>
    <w:p w:rsidR="00F83F5E" w:rsidRDefault="00F83F5E"/>
    <w:sectPr w:rsidR="00F83F5E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2D"/>
    <w:rsid w:val="009A43C1"/>
    <w:rsid w:val="00B957F1"/>
    <w:rsid w:val="00E72C2D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D38D"/>
  <w15:chartTrackingRefBased/>
  <w15:docId w15:val="{E48A32A0-0735-425D-98BD-51F35B0E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2C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C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</cp:revision>
  <dcterms:created xsi:type="dcterms:W3CDTF">2019-03-25T11:35:00Z</dcterms:created>
  <dcterms:modified xsi:type="dcterms:W3CDTF">2019-03-26T07:41:00Z</dcterms:modified>
</cp:coreProperties>
</file>