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25" w:rsidRPr="00661AED" w:rsidRDefault="00193125" w:rsidP="0019312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125" w:rsidRPr="00661AED" w:rsidRDefault="00193125" w:rsidP="00193125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93125" w:rsidRDefault="00193125" w:rsidP="001931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193125" w:rsidRDefault="00193125" w:rsidP="001931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193125" w:rsidRPr="00661AED" w:rsidRDefault="00193125" w:rsidP="001931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193125" w:rsidRPr="00661AED" w:rsidRDefault="00193125" w:rsidP="001931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3125" w:rsidRPr="00E66AD7" w:rsidRDefault="00193125" w:rsidP="001931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>
        <w:rPr>
          <w:rFonts w:ascii="Times New Roman" w:hAnsi="Times New Roman"/>
          <w:sz w:val="24"/>
          <w:szCs w:val="24"/>
        </w:rPr>
        <w:t>56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193125" w:rsidRDefault="00193125" w:rsidP="001931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125" w:rsidRDefault="00193125" w:rsidP="001931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25" w:rsidRPr="00662B9E" w:rsidRDefault="00193125" w:rsidP="0019312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193125" w:rsidRPr="00662B9E" w:rsidRDefault="00193125" w:rsidP="00193125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193125" w:rsidRDefault="00193125" w:rsidP="001931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125" w:rsidRDefault="00193125" w:rsidP="001931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125" w:rsidRDefault="00193125" w:rsidP="001931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Зевак Александра Сергеевича, действующего по доверенности 30АА 0657278 выданное 14.07.2017 года за гр. </w:t>
      </w:r>
      <w:proofErr w:type="spellStart"/>
      <w:r>
        <w:rPr>
          <w:rFonts w:ascii="Times New Roman" w:hAnsi="Times New Roman"/>
          <w:sz w:val="24"/>
          <w:szCs w:val="24"/>
        </w:rPr>
        <w:t>Орнгалиеву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Надежду </w:t>
      </w:r>
      <w:proofErr w:type="spellStart"/>
      <w:r>
        <w:rPr>
          <w:rFonts w:ascii="Times New Roman" w:hAnsi="Times New Roman"/>
          <w:sz w:val="24"/>
          <w:szCs w:val="24"/>
        </w:rPr>
        <w:t>Куандыковну</w:t>
      </w:r>
      <w:proofErr w:type="spellEnd"/>
      <w:r>
        <w:rPr>
          <w:rFonts w:ascii="Times New Roman" w:hAnsi="Times New Roman"/>
          <w:sz w:val="24"/>
          <w:szCs w:val="24"/>
        </w:rPr>
        <w:t xml:space="preserve"> от 28.03.2019 года №А-31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39470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193125" w:rsidRDefault="00193125" w:rsidP="001931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93125" w:rsidRPr="008242D3" w:rsidRDefault="00193125" w:rsidP="001931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193125" w:rsidRPr="008242D3" w:rsidRDefault="00193125" w:rsidP="001931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зданию с кадастровым номером 30:03:050101:247, расположенному по ул. Татищева в селе Енотаевка следующий адрес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193125" w:rsidRDefault="00193125" w:rsidP="0019312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</w:t>
      </w:r>
      <w:r>
        <w:rPr>
          <w:rFonts w:ascii="Times New Roman" w:hAnsi="Times New Roman"/>
          <w:b/>
          <w:sz w:val="24"/>
          <w:szCs w:val="24"/>
          <w:u w:val="single"/>
        </w:rPr>
        <w:t>Татищева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зд.79а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93125" w:rsidRPr="008242D3" w:rsidRDefault="00193125" w:rsidP="001931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5D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адреса  </w:t>
      </w:r>
      <w:r>
        <w:rPr>
          <w:rFonts w:ascii="Times New Roman" w:hAnsi="Times New Roman"/>
          <w:sz w:val="24"/>
          <w:szCs w:val="24"/>
        </w:rPr>
        <w:t>зданию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разместить в адресном реестре.  </w:t>
      </w:r>
    </w:p>
    <w:p w:rsidR="00193125" w:rsidRPr="008242D3" w:rsidRDefault="00193125" w:rsidP="001931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193125" w:rsidRPr="008242D3" w:rsidRDefault="00193125" w:rsidP="001931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193125" w:rsidRDefault="00193125" w:rsidP="00193125">
      <w:pPr>
        <w:pStyle w:val="a3"/>
        <w:rPr>
          <w:rFonts w:ascii="Times New Roman" w:hAnsi="Times New Roman"/>
          <w:sz w:val="24"/>
          <w:szCs w:val="24"/>
        </w:rPr>
      </w:pPr>
    </w:p>
    <w:p w:rsidR="00193125" w:rsidRDefault="00193125" w:rsidP="00193125">
      <w:pPr>
        <w:pStyle w:val="a3"/>
        <w:rPr>
          <w:rFonts w:ascii="Times New Roman" w:hAnsi="Times New Roman"/>
          <w:sz w:val="24"/>
          <w:szCs w:val="24"/>
        </w:rPr>
      </w:pPr>
    </w:p>
    <w:p w:rsidR="00193125" w:rsidRDefault="00193125" w:rsidP="00193125">
      <w:pPr>
        <w:pStyle w:val="a3"/>
        <w:rPr>
          <w:rFonts w:ascii="Times New Roman" w:hAnsi="Times New Roman"/>
          <w:sz w:val="24"/>
          <w:szCs w:val="24"/>
        </w:rPr>
      </w:pPr>
    </w:p>
    <w:p w:rsidR="00193125" w:rsidRPr="008242D3" w:rsidRDefault="00193125" w:rsidP="00193125">
      <w:pPr>
        <w:pStyle w:val="a3"/>
        <w:rPr>
          <w:rFonts w:ascii="Times New Roman" w:hAnsi="Times New Roman"/>
          <w:sz w:val="24"/>
          <w:szCs w:val="24"/>
        </w:rPr>
      </w:pPr>
    </w:p>
    <w:p w:rsidR="00193125" w:rsidRPr="008242D3" w:rsidRDefault="00193125" w:rsidP="0019312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193125" w:rsidRPr="008242D3" w:rsidRDefault="00193125" w:rsidP="0019312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193125" w:rsidRPr="008242D3" w:rsidRDefault="00193125" w:rsidP="00193125">
      <w:pPr>
        <w:pStyle w:val="a3"/>
        <w:rPr>
          <w:rFonts w:ascii="Times New Roman" w:hAnsi="Times New Roman"/>
          <w:sz w:val="24"/>
          <w:szCs w:val="24"/>
        </w:rPr>
      </w:pPr>
    </w:p>
    <w:p w:rsidR="00193125" w:rsidRPr="008242D3" w:rsidRDefault="00193125" w:rsidP="0019312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193125" w:rsidRPr="008242D3" w:rsidRDefault="00193125" w:rsidP="00193125">
      <w:pPr>
        <w:pStyle w:val="a3"/>
        <w:rPr>
          <w:rFonts w:ascii="Times New Roman" w:hAnsi="Times New Roman"/>
          <w:sz w:val="24"/>
          <w:szCs w:val="24"/>
        </w:rPr>
      </w:pPr>
    </w:p>
    <w:p w:rsidR="00193125" w:rsidRDefault="00193125" w:rsidP="00193125"/>
    <w:p w:rsidR="00193125" w:rsidRDefault="00193125" w:rsidP="00193125"/>
    <w:p w:rsidR="00193125" w:rsidRDefault="00193125" w:rsidP="00193125"/>
    <w:p w:rsidR="00193125" w:rsidRDefault="00193125" w:rsidP="00193125"/>
    <w:p w:rsidR="00193125" w:rsidRDefault="00193125" w:rsidP="00193125"/>
    <w:p w:rsidR="00F83F5E" w:rsidRDefault="00F83F5E"/>
    <w:sectPr w:rsidR="00F83F5E" w:rsidSect="0019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25"/>
    <w:rsid w:val="00193125"/>
    <w:rsid w:val="00394701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CA5442"/>
  <w15:chartTrackingRefBased/>
  <w15:docId w15:val="{0A880492-5B97-47FB-B0A5-B8B2D5C7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1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1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2019-03-29T06:19:00Z</cp:lastPrinted>
  <dcterms:created xsi:type="dcterms:W3CDTF">2019-03-29T06:10:00Z</dcterms:created>
  <dcterms:modified xsi:type="dcterms:W3CDTF">2019-03-29T06:50:00Z</dcterms:modified>
</cp:coreProperties>
</file>