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E05" w:rsidRPr="00F45E05" w:rsidRDefault="00F45E05" w:rsidP="00F45E05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</w:t>
      </w:r>
      <w:r w:rsidRPr="00F45E05">
        <w:rPr>
          <w:rFonts w:ascii="Times New Roman" w:hAnsi="Times New Roman"/>
        </w:rPr>
        <w:t>ПОСТАНОВЛЕНИЕ</w:t>
      </w:r>
    </w:p>
    <w:p w:rsidR="00F45E05" w:rsidRPr="00F45E05" w:rsidRDefault="00F45E05" w:rsidP="00F45E05">
      <w:pPr>
        <w:spacing w:line="240" w:lineRule="auto"/>
        <w:jc w:val="center"/>
        <w:rPr>
          <w:rFonts w:ascii="Times New Roman" w:hAnsi="Times New Roman"/>
        </w:rPr>
      </w:pPr>
      <w:r w:rsidRPr="00F45E05">
        <w:rPr>
          <w:rFonts w:ascii="Times New Roman" w:hAnsi="Times New Roman"/>
        </w:rPr>
        <w:t>Администрации муниципального образования</w:t>
      </w:r>
    </w:p>
    <w:p w:rsidR="00F45E05" w:rsidRPr="00F45E05" w:rsidRDefault="00F45E05" w:rsidP="00F45E05">
      <w:pPr>
        <w:spacing w:line="240" w:lineRule="auto"/>
        <w:jc w:val="center"/>
        <w:rPr>
          <w:rFonts w:ascii="Times New Roman" w:hAnsi="Times New Roman"/>
        </w:rPr>
      </w:pPr>
      <w:r w:rsidRPr="00F45E05">
        <w:rPr>
          <w:rFonts w:ascii="Times New Roman" w:hAnsi="Times New Roman"/>
        </w:rPr>
        <w:t>«Село Енотаевка»</w:t>
      </w:r>
    </w:p>
    <w:p w:rsidR="00F45E05" w:rsidRPr="00F45E05" w:rsidRDefault="00F45E05" w:rsidP="00F45E05">
      <w:pPr>
        <w:spacing w:line="240" w:lineRule="auto"/>
        <w:jc w:val="center"/>
        <w:rPr>
          <w:rFonts w:ascii="Times New Roman" w:hAnsi="Times New Roman"/>
        </w:rPr>
      </w:pPr>
      <w:proofErr w:type="spellStart"/>
      <w:r w:rsidRPr="00F45E05">
        <w:rPr>
          <w:rFonts w:ascii="Times New Roman" w:hAnsi="Times New Roman"/>
        </w:rPr>
        <w:t>Енотаевского</w:t>
      </w:r>
      <w:proofErr w:type="spellEnd"/>
      <w:r w:rsidRPr="00F45E05">
        <w:rPr>
          <w:rFonts w:ascii="Times New Roman" w:hAnsi="Times New Roman"/>
        </w:rPr>
        <w:t xml:space="preserve"> района Астраханской области</w:t>
      </w:r>
    </w:p>
    <w:p w:rsidR="00F45E05" w:rsidRPr="00F45E05" w:rsidRDefault="00F45E05" w:rsidP="00F45E05">
      <w:pPr>
        <w:rPr>
          <w:rFonts w:ascii="Times New Roman" w:hAnsi="Times New Roman"/>
        </w:rPr>
      </w:pPr>
    </w:p>
    <w:p w:rsidR="00F45E05" w:rsidRPr="00F45E05" w:rsidRDefault="00F45E05" w:rsidP="00F45E05">
      <w:pPr>
        <w:rPr>
          <w:rFonts w:ascii="Times New Roman" w:hAnsi="Times New Roman"/>
        </w:rPr>
      </w:pPr>
      <w:r w:rsidRPr="00F45E05">
        <w:rPr>
          <w:rFonts w:ascii="Times New Roman" w:hAnsi="Times New Roman"/>
        </w:rPr>
        <w:t>«13» сентября  2022 г.</w:t>
      </w:r>
      <w:r w:rsidRPr="00F45E05">
        <w:rPr>
          <w:rFonts w:ascii="Times New Roman" w:hAnsi="Times New Roman"/>
        </w:rPr>
        <w:tab/>
      </w:r>
      <w:r w:rsidRPr="00F45E05">
        <w:rPr>
          <w:rFonts w:ascii="Times New Roman" w:hAnsi="Times New Roman"/>
        </w:rPr>
        <w:tab/>
      </w:r>
      <w:r w:rsidRPr="00F45E05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</w:t>
      </w:r>
      <w:r w:rsidRPr="00F45E05">
        <w:rPr>
          <w:rFonts w:ascii="Times New Roman" w:hAnsi="Times New Roman"/>
        </w:rPr>
        <w:t xml:space="preserve">№ 107                                  </w:t>
      </w:r>
      <w:r w:rsidRPr="00F45E05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</w:t>
      </w:r>
      <w:proofErr w:type="gramStart"/>
      <w:r w:rsidRPr="00F45E05">
        <w:rPr>
          <w:rFonts w:ascii="Times New Roman" w:hAnsi="Times New Roman"/>
        </w:rPr>
        <w:t>с</w:t>
      </w:r>
      <w:proofErr w:type="gramEnd"/>
      <w:r w:rsidRPr="00F45E05">
        <w:rPr>
          <w:rFonts w:ascii="Times New Roman" w:hAnsi="Times New Roman"/>
        </w:rPr>
        <w:t>. Енотаевка</w:t>
      </w:r>
      <w:r w:rsidR="00F54BDF" w:rsidRPr="00F54BDF">
        <w:pict>
          <v:rect id="Text Box 2_0" o:spid="_x0000_s1030" style="position:absolute;margin-left:10.3pt;margin-top:9.8pt;width:298.4pt;height:159.1pt;z-index:251660288;mso-wrap-style:none;mso-position-horizontal-relative:text;mso-position-vertical-relative:text;v-text-anchor:middle" strokecolor="white" strokeweight=".26mm">
            <v:fill color2="black"/>
            <v:stroke color2="black"/>
          </v:rect>
        </w:pict>
      </w:r>
      <w:r w:rsidR="00F54BDF" w:rsidRPr="00F54BD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7.7pt;margin-top:14.75pt;width:304.5pt;height:142.9pt;z-index:251661312;mso-wrap-distance-left:0;mso-wrap-distance-right:0;mso-position-horizontal-relative:text;mso-position-vertical-relative:text" stroked="f">
            <v:fill opacity="0" color2="black"/>
            <v:textbox inset="7.45pt,3.85pt,7.45pt,3.85pt">
              <w:txbxContent>
                <w:p w:rsidR="002B23B7" w:rsidRDefault="002B23B7" w:rsidP="00F45E05">
                  <w:pPr>
                    <w:pStyle w:val="afc"/>
                    <w:jc w:val="both"/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О  внесение изменений и дополнений в муниципальную программу «Формирование современной городской среды на территории муниципального образования «Село Енотаевка» на 2018-2024 года, утвержденное постановлением администрации муниципального образования «Село Енотаевка» №181 от 31.10.2017 года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 xml:space="preserve"> (в ред. постановления администрации МО «Село Енотаевка» №87а от 05.06.2018 года, №167 от 09.11.2018 года, №62 от 08.04.2019 года, № 97 от 09.07.2019 года, №7 от 30.01.2020 года,№52а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/>
                    </w:rPr>
                    <w:t xml:space="preserve"> от 09.06.2020, № 82а от 24.09.2020г., 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№29 от 15.03.2021, №121 от 20.09.2021г,№146 от 19.11.2021,</w:t>
                  </w:r>
                  <w:r w:rsidRPr="001148EA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№36 от 14.03.2022г</w:t>
                  </w:r>
                </w:p>
              </w:txbxContent>
            </v:textbox>
          </v:shape>
        </w:pict>
      </w:r>
    </w:p>
    <w:p w:rsidR="00F45E05" w:rsidRDefault="00F45E05" w:rsidP="00F45E05"/>
    <w:p w:rsidR="00F45E05" w:rsidRDefault="00F45E05" w:rsidP="00F45E05"/>
    <w:p w:rsidR="00F45E05" w:rsidRDefault="00F45E05" w:rsidP="00F45E05"/>
    <w:p w:rsidR="00F45E05" w:rsidRDefault="00F45E05" w:rsidP="00F45E05"/>
    <w:p w:rsidR="00F45E05" w:rsidRDefault="00F45E05" w:rsidP="00F45E05"/>
    <w:p w:rsidR="00F45E05" w:rsidRDefault="00F45E05" w:rsidP="00F45E05">
      <w:pPr>
        <w:pStyle w:val="af6"/>
        <w:ind w:left="0"/>
        <w:jc w:val="both"/>
      </w:pPr>
    </w:p>
    <w:p w:rsidR="00F45E05" w:rsidRDefault="00F45E05" w:rsidP="00F45E05">
      <w:pPr>
        <w:pStyle w:val="af6"/>
        <w:ind w:left="0"/>
        <w:jc w:val="both"/>
      </w:pPr>
      <w:proofErr w:type="gramStart"/>
      <w:r>
        <w:rPr>
          <w:color w:val="000000"/>
        </w:rPr>
        <w:t>В целях повышения уровня благоустройства муниципального образования «Село Енотаевка», создания комфортной и современной городской среды на территории муниципального образования «Село Енотаевка», в соответствии с Бюджетным кодексом Российской Федерации, постановлением администрации муниципального образования «Село Енотаевка» от 06.11.2015 года «Об утверждении Порядка принятия решений о разработке долгосрочных целевых программ муниципального образования «Село Енотаевка», Постановлением Правительства Российской Федерации от 10.02.2017 года №169 «Об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утверждении</w:t>
      </w:r>
      <w:proofErr w:type="gramEnd"/>
      <w:r>
        <w:rPr>
          <w:color w:val="000000"/>
        </w:rPr>
        <w:t xml:space="preserve"> правил предоставления субсидий из Федерального бюджета бюджетам субъектов Российской Федерации и муниципальных программ Формирования современной городской среды» </w:t>
      </w:r>
    </w:p>
    <w:p w:rsidR="00F45E05" w:rsidRDefault="00F45E05" w:rsidP="00F45E05">
      <w:pPr>
        <w:pStyle w:val="af6"/>
        <w:ind w:left="0" w:firstLine="708"/>
        <w:jc w:val="both"/>
      </w:pPr>
    </w:p>
    <w:p w:rsidR="00F45E05" w:rsidRDefault="00F45E05" w:rsidP="00F45E05">
      <w:pPr>
        <w:pStyle w:val="af6"/>
        <w:ind w:left="0" w:firstLine="708"/>
        <w:jc w:val="both"/>
      </w:pPr>
      <w:r>
        <w:t>ПОСТАНОВЛЯЕТ:</w:t>
      </w:r>
    </w:p>
    <w:p w:rsidR="00F45E05" w:rsidRDefault="00F45E05" w:rsidP="00F45E05">
      <w:pPr>
        <w:pStyle w:val="af6"/>
        <w:ind w:left="0"/>
        <w:jc w:val="both"/>
      </w:pPr>
      <w:r>
        <w:t xml:space="preserve">1. </w:t>
      </w:r>
      <w:proofErr w:type="gramStart"/>
      <w:r>
        <w:t>Внести  изменения и дополнения в муниципальную программу «Формирование современной городской среды на территории муниципального образования «Село Енотаевка» на 2018-2024 года, утвержденное постановлением администрации муниципального образования «Село Енотаевка» №181 от 31.10.2017 года (в ред. постановления администрации МО «Село Енотаевка» №87а от 05.06.2018 года, №167 от 09.11.2018 года, №62 от 08.04.2019 года, № 97 от 09.07.2019 года, №7 от 30.01.2020 года,</w:t>
      </w:r>
      <w:r>
        <w:rPr>
          <w:color w:val="000000"/>
        </w:rPr>
        <w:t>№52а от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 xml:space="preserve">09.06.2020, № 82а от 24.09.2020г. </w:t>
      </w:r>
      <w:r>
        <w:rPr>
          <w:color w:val="000000"/>
          <w:sz w:val="22"/>
          <w:szCs w:val="22"/>
        </w:rPr>
        <w:t>№29 от 15.03.2021,№121 от 20.09.2021г,№146 от 19.11.2021</w:t>
      </w:r>
      <w:r>
        <w:rPr>
          <w:color w:val="000000"/>
        </w:rPr>
        <w:t>№36 от 14.03.2022г</w:t>
      </w:r>
      <w:r>
        <w:rPr>
          <w:color w:val="000000"/>
          <w:sz w:val="22"/>
          <w:szCs w:val="22"/>
        </w:rPr>
        <w:t>,</w:t>
      </w:r>
      <w:r>
        <w:t xml:space="preserve">) </w:t>
      </w:r>
      <w:r>
        <w:rPr>
          <w:lang w:eastAsia="ru-RU"/>
        </w:rPr>
        <w:t>согласно приложению 1 к настоящему постановлению.</w:t>
      </w:r>
      <w:proofErr w:type="gramEnd"/>
    </w:p>
    <w:p w:rsidR="00F45E05" w:rsidRDefault="00F45E05" w:rsidP="00F45E05">
      <w:pPr>
        <w:pStyle w:val="af5"/>
        <w:ind w:left="0"/>
        <w:jc w:val="both"/>
      </w:pPr>
      <w:r>
        <w:rPr>
          <w:color w:val="000000"/>
        </w:rPr>
        <w:t xml:space="preserve">2. </w:t>
      </w:r>
      <w:proofErr w:type="gramStart"/>
      <w:r>
        <w:rPr>
          <w:color w:val="000000"/>
        </w:rPr>
        <w:t>Разместить</w:t>
      </w:r>
      <w:proofErr w:type="gramEnd"/>
      <w:r>
        <w:rPr>
          <w:color w:val="000000"/>
        </w:rPr>
        <w:t xml:space="preserve"> настоящее постановление с приложениями на официальном сайте администрации муниципального образования «Село Енотаевка» https://mo.astrobl.ru/seloenotaevka/, обнародовать на информационном стенде администрации МО «Село Енотаевка», расположенного по адресу: Астраханская область, </w:t>
      </w:r>
      <w:proofErr w:type="spellStart"/>
      <w:r>
        <w:rPr>
          <w:color w:val="000000"/>
        </w:rPr>
        <w:t>Енотаевский</w:t>
      </w:r>
      <w:proofErr w:type="spellEnd"/>
      <w:r>
        <w:rPr>
          <w:color w:val="000000"/>
        </w:rPr>
        <w:t xml:space="preserve"> район, с. Енотаевка, ул. Ленина 1 и опубликовать настоящее постановление в районной газете «</w:t>
      </w:r>
      <w:proofErr w:type="spellStart"/>
      <w:r>
        <w:rPr>
          <w:color w:val="000000"/>
        </w:rPr>
        <w:t>Енотаевский</w:t>
      </w:r>
      <w:proofErr w:type="spellEnd"/>
      <w:r>
        <w:rPr>
          <w:color w:val="000000"/>
        </w:rPr>
        <w:t xml:space="preserve"> вестник» и краткую информацию о нем и местах нахождения его полного текст</w:t>
      </w:r>
      <w:proofErr w:type="gramStart"/>
      <w:r>
        <w:rPr>
          <w:color w:val="000000"/>
        </w:rPr>
        <w:t>а(</w:t>
      </w:r>
      <w:proofErr w:type="gramEnd"/>
      <w:r>
        <w:rPr>
          <w:color w:val="000000"/>
        </w:rPr>
        <w:t>приложение №2).</w:t>
      </w:r>
    </w:p>
    <w:p w:rsidR="00F45E05" w:rsidRDefault="00F45E05" w:rsidP="00F45E05">
      <w:pPr>
        <w:pStyle w:val="af1"/>
        <w:jc w:val="both"/>
      </w:pPr>
      <w:r>
        <w:rPr>
          <w:rFonts w:ascii="Times New Roman" w:hAnsi="Times New Roman"/>
          <w:color w:val="000000"/>
          <w:szCs w:val="24"/>
        </w:rPr>
        <w:t>3. Настоящее постановление вступает в силу со дня его официального опубликования.</w:t>
      </w:r>
    </w:p>
    <w:p w:rsidR="00F45E05" w:rsidRDefault="00F45E05" w:rsidP="00F45E05">
      <w:pPr>
        <w:pStyle w:val="af1"/>
        <w:jc w:val="both"/>
      </w:pPr>
      <w:r>
        <w:rPr>
          <w:rFonts w:ascii="Times New Roman" w:hAnsi="Times New Roman"/>
          <w:color w:val="000000"/>
          <w:szCs w:val="24"/>
        </w:rPr>
        <w:t>4. Контроль за исполнение настоящего постановления оставляю за собой.</w:t>
      </w:r>
    </w:p>
    <w:p w:rsidR="00F45E05" w:rsidRDefault="00F45E05" w:rsidP="00F45E05">
      <w:pPr>
        <w:jc w:val="both"/>
      </w:pPr>
    </w:p>
    <w:p w:rsidR="00F45E05" w:rsidRDefault="00F45E05" w:rsidP="00F45E05">
      <w:pPr>
        <w:spacing w:line="240" w:lineRule="auto"/>
        <w:jc w:val="both"/>
        <w:rPr>
          <w:rFonts w:ascii="Times New Roman" w:hAnsi="Times New Roman"/>
        </w:rPr>
      </w:pPr>
      <w:r w:rsidRPr="00F45E05">
        <w:rPr>
          <w:rFonts w:ascii="Times New Roman" w:hAnsi="Times New Roman"/>
        </w:rPr>
        <w:t xml:space="preserve"> Глава администрации</w:t>
      </w:r>
    </w:p>
    <w:p w:rsidR="00F45E05" w:rsidRPr="00F45E05" w:rsidRDefault="00F45E05" w:rsidP="00F45E05">
      <w:pPr>
        <w:spacing w:line="240" w:lineRule="auto"/>
        <w:jc w:val="both"/>
        <w:rPr>
          <w:rFonts w:ascii="Times New Roman" w:hAnsi="Times New Roman"/>
        </w:rPr>
      </w:pPr>
      <w:r w:rsidRPr="00F45E05">
        <w:rPr>
          <w:rFonts w:ascii="Times New Roman" w:hAnsi="Times New Roman"/>
        </w:rPr>
        <w:t>муниципального образования</w:t>
      </w:r>
      <w:proofErr w:type="gramStart"/>
      <w:r w:rsidRPr="00F45E05">
        <w:rPr>
          <w:rFonts w:ascii="Times New Roman" w:hAnsi="Times New Roman"/>
        </w:rPr>
        <w:t>«С</w:t>
      </w:r>
      <w:proofErr w:type="gramEnd"/>
      <w:r w:rsidRPr="00F45E05">
        <w:rPr>
          <w:rFonts w:ascii="Times New Roman" w:hAnsi="Times New Roman"/>
        </w:rPr>
        <w:t>ело Енотаевка»</w:t>
      </w:r>
      <w:r w:rsidRPr="00F45E05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       </w:t>
      </w:r>
      <w:r w:rsidRPr="00F45E05">
        <w:rPr>
          <w:rFonts w:ascii="Times New Roman" w:hAnsi="Times New Roman"/>
        </w:rPr>
        <w:t>В.В Котлов</w:t>
      </w:r>
      <w:r w:rsidRPr="00F45E05">
        <w:rPr>
          <w:rFonts w:ascii="Times New Roman" w:hAnsi="Times New Roman"/>
        </w:rPr>
        <w:tab/>
      </w:r>
      <w:r w:rsidRPr="00F45E05">
        <w:rPr>
          <w:rFonts w:ascii="Times New Roman" w:hAnsi="Times New Roman"/>
        </w:rPr>
        <w:tab/>
      </w:r>
      <w:r w:rsidRPr="00F45E05">
        <w:rPr>
          <w:rFonts w:ascii="Times New Roman" w:hAnsi="Times New Roman"/>
        </w:rPr>
        <w:tab/>
      </w:r>
      <w:r w:rsidRPr="00F45E05">
        <w:rPr>
          <w:rFonts w:ascii="Times New Roman" w:hAnsi="Times New Roman"/>
        </w:rPr>
        <w:tab/>
      </w:r>
      <w:r w:rsidRPr="00F45E05">
        <w:rPr>
          <w:rFonts w:ascii="Times New Roman" w:hAnsi="Times New Roman"/>
        </w:rPr>
        <w:tab/>
      </w:r>
      <w:r w:rsidRPr="00F45E05">
        <w:rPr>
          <w:rFonts w:ascii="Times New Roman" w:hAnsi="Times New Roman"/>
        </w:rPr>
        <w:tab/>
      </w:r>
      <w:r w:rsidRPr="00F45E05">
        <w:rPr>
          <w:rFonts w:ascii="Times New Roman" w:hAnsi="Times New Roman"/>
        </w:rPr>
        <w:tab/>
      </w:r>
      <w:r w:rsidRPr="00F45E05">
        <w:rPr>
          <w:rFonts w:ascii="Times New Roman" w:hAnsi="Times New Roman"/>
        </w:rPr>
        <w:tab/>
      </w:r>
    </w:p>
    <w:p w:rsidR="008C421A" w:rsidRDefault="008C421A">
      <w:pPr>
        <w:spacing w:after="0" w:line="240" w:lineRule="auto"/>
        <w:ind w:firstLine="5670"/>
        <w:outlineLvl w:val="1"/>
        <w:rPr>
          <w:rFonts w:ascii="Times New Roman" w:hAnsi="Times New Roman"/>
          <w:sz w:val="28"/>
          <w:szCs w:val="28"/>
          <w:lang w:eastAsia="en-US"/>
        </w:rPr>
      </w:pPr>
    </w:p>
    <w:p w:rsidR="008C421A" w:rsidRDefault="008C421A">
      <w:pPr>
        <w:spacing w:after="0" w:line="240" w:lineRule="auto"/>
        <w:ind w:firstLine="5670"/>
        <w:outlineLvl w:val="1"/>
        <w:rPr>
          <w:rFonts w:ascii="Times New Roman" w:hAnsi="Times New Roman"/>
          <w:sz w:val="28"/>
          <w:szCs w:val="28"/>
          <w:lang w:eastAsia="en-US"/>
        </w:rPr>
      </w:pPr>
    </w:p>
    <w:p w:rsidR="008C421A" w:rsidRDefault="005B7F05">
      <w:pPr>
        <w:spacing w:after="0" w:line="240" w:lineRule="auto"/>
        <w:ind w:firstLine="5670"/>
        <w:outlineLvl w:val="1"/>
      </w:pPr>
      <w:r>
        <w:rPr>
          <w:rFonts w:ascii="Times New Roman" w:hAnsi="Times New Roman"/>
          <w:sz w:val="28"/>
          <w:szCs w:val="28"/>
          <w:lang w:eastAsia="en-US"/>
        </w:rPr>
        <w:t>УТВЕРЖДЕНА</w:t>
      </w:r>
    </w:p>
    <w:p w:rsidR="008C421A" w:rsidRDefault="005B7F05">
      <w:pPr>
        <w:spacing w:after="0" w:line="240" w:lineRule="auto"/>
        <w:ind w:firstLine="5670"/>
        <w:outlineLvl w:val="1"/>
      </w:pPr>
      <w:r>
        <w:rPr>
          <w:rFonts w:ascii="Times New Roman" w:hAnsi="Times New Roman"/>
          <w:sz w:val="28"/>
          <w:szCs w:val="28"/>
          <w:lang w:eastAsia="en-US"/>
        </w:rPr>
        <w:t>постановлением администрации</w:t>
      </w:r>
    </w:p>
    <w:p w:rsidR="008C421A" w:rsidRDefault="005B7F05">
      <w:pPr>
        <w:spacing w:after="0" w:line="240" w:lineRule="auto"/>
        <w:ind w:firstLine="5670"/>
        <w:outlineLvl w:val="1"/>
      </w:pPr>
      <w:r>
        <w:rPr>
          <w:rFonts w:ascii="Times New Roman" w:hAnsi="Times New Roman"/>
          <w:sz w:val="28"/>
          <w:szCs w:val="28"/>
          <w:lang w:eastAsia="en-US"/>
        </w:rPr>
        <w:t>муниципального образования</w:t>
      </w:r>
    </w:p>
    <w:p w:rsidR="008C421A" w:rsidRDefault="005B7F05">
      <w:pPr>
        <w:spacing w:after="0" w:line="240" w:lineRule="auto"/>
        <w:ind w:firstLine="5670"/>
        <w:outlineLvl w:val="1"/>
      </w:pPr>
      <w:r>
        <w:rPr>
          <w:rFonts w:ascii="Times New Roman" w:hAnsi="Times New Roman"/>
          <w:sz w:val="28"/>
          <w:szCs w:val="28"/>
          <w:lang w:eastAsia="en-US"/>
        </w:rPr>
        <w:t xml:space="preserve">«Село Енотаевка» </w:t>
      </w:r>
    </w:p>
    <w:p w:rsidR="008C421A" w:rsidRDefault="005B7F05">
      <w:pPr>
        <w:spacing w:after="0" w:line="240" w:lineRule="auto"/>
        <w:ind w:firstLine="5670"/>
        <w:outlineLvl w:val="1"/>
      </w:pPr>
      <w:r>
        <w:rPr>
          <w:rFonts w:ascii="Times New Roman" w:hAnsi="Times New Roman"/>
          <w:sz w:val="28"/>
          <w:szCs w:val="28"/>
          <w:lang w:eastAsia="en-US"/>
        </w:rPr>
        <w:t>от 31.10.2017 № 181</w:t>
      </w:r>
    </w:p>
    <w:p w:rsidR="008C421A" w:rsidRDefault="008C421A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C421A" w:rsidRDefault="008C421A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C421A" w:rsidRDefault="005B7F05">
      <w:pPr>
        <w:pStyle w:val="ConsPlusNormal0"/>
        <w:jc w:val="center"/>
        <w:outlineLvl w:val="1"/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8C421A" w:rsidRDefault="005B7F05">
      <w:pPr>
        <w:pStyle w:val="ConsPlusNormal0"/>
        <w:jc w:val="center"/>
      </w:pPr>
      <w:r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 НА ТЕРРИТОРИИ МУНИЦИПАЛЬНОГО ОБРАЗОВАНИЯ «</w:t>
      </w:r>
      <w:r>
        <w:rPr>
          <w:rFonts w:ascii="Times New Roman" w:hAnsi="Times New Roman" w:cs="Times New Roman"/>
          <w:sz w:val="32"/>
          <w:szCs w:val="32"/>
        </w:rPr>
        <w:t>Село Енотаевка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C421A" w:rsidRDefault="005B7F05">
      <w:pPr>
        <w:pStyle w:val="ConsPlusNormal0"/>
        <w:jc w:val="center"/>
      </w:pPr>
      <w:r>
        <w:rPr>
          <w:rFonts w:ascii="Times New Roman" w:hAnsi="Times New Roman" w:cs="Times New Roman"/>
          <w:sz w:val="28"/>
          <w:szCs w:val="28"/>
        </w:rPr>
        <w:t>НА 2018-2024 ГОДЫ»</w:t>
      </w:r>
    </w:p>
    <w:p w:rsidR="008C421A" w:rsidRDefault="008C421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8C421A" w:rsidRDefault="008C421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8C421A" w:rsidRDefault="005B7F05">
      <w:pPr>
        <w:pStyle w:val="ConsPlusNormal0"/>
        <w:jc w:val="center"/>
        <w:outlineLvl w:val="2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8C421A" w:rsidRDefault="005B7F05">
      <w:pPr>
        <w:pStyle w:val="ConsPlusNormal0"/>
        <w:jc w:val="center"/>
      </w:pPr>
      <w:r>
        <w:rPr>
          <w:rFonts w:ascii="Times New Roman" w:hAnsi="Times New Roman" w:cs="Times New Roman"/>
          <w:sz w:val="28"/>
          <w:szCs w:val="28"/>
        </w:rPr>
        <w:t>муниципальной программы «Формирование современной</w:t>
      </w:r>
    </w:p>
    <w:p w:rsidR="008C421A" w:rsidRDefault="005B7F05">
      <w:pPr>
        <w:pStyle w:val="ConsPlusNormal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городской среды на территории муниципального образования </w:t>
      </w:r>
    </w:p>
    <w:p w:rsidR="008C421A" w:rsidRDefault="005B7F05">
      <w:pPr>
        <w:pStyle w:val="ConsPlusNormal0"/>
        <w:jc w:val="center"/>
      </w:pPr>
      <w:r>
        <w:rPr>
          <w:rFonts w:ascii="Times New Roman" w:hAnsi="Times New Roman" w:cs="Times New Roman"/>
          <w:sz w:val="28"/>
          <w:szCs w:val="28"/>
        </w:rPr>
        <w:t>«Село Енотаевка» на 2018-2024 годы»</w:t>
      </w:r>
    </w:p>
    <w:p w:rsidR="008C421A" w:rsidRDefault="008C421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105" w:type="dxa"/>
        <w:tblLayout w:type="fixed"/>
        <w:tblCellMar>
          <w:top w:w="102" w:type="dxa"/>
          <w:left w:w="37" w:type="dxa"/>
          <w:bottom w:w="102" w:type="dxa"/>
          <w:right w:w="62" w:type="dxa"/>
        </w:tblCellMar>
        <w:tblLook w:val="00A0"/>
      </w:tblPr>
      <w:tblGrid>
        <w:gridCol w:w="2834"/>
        <w:gridCol w:w="6947"/>
      </w:tblGrid>
      <w:tr w:rsidR="008C421A"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eastAsia="en-US"/>
              </w:rPr>
              <w:t>Наименование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«Формирование современной городской среды на территории муниципального образования «Село Енотаевка» на 2018-2024 годы»</w:t>
            </w:r>
          </w:p>
        </w:tc>
      </w:tr>
      <w:tr w:rsidR="008C421A"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Основание для разработки программы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Постановление Правительства РФ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      </w:r>
          </w:p>
          <w:p w:rsidR="008C421A" w:rsidRDefault="005B7F05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Приказ Минстроя России от 06.04.2017 № 691/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br/>
              <w:t>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2018 - 2024 годы»;</w:t>
            </w:r>
          </w:p>
          <w:p w:rsidR="008C421A" w:rsidRDefault="005B7F05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в  соответствии с Бюджетным кодексом Российской Федерации, постановлением администрации муниципального образования «Село Енотаевка» от 04.03.2010 №21 «Об утверждении Порядка принятия решений о разработке долгосрочных целевых программ муниципального образования, их формирование и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lastRenderedPageBreak/>
              <w:t>реализации администрация муниципального образования «Село Енотаевка»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8C421A" w:rsidRDefault="008C421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8C421A"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Заказчик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Администрация муниципального образования МО «Село Енотаевка»</w:t>
            </w:r>
          </w:p>
        </w:tc>
      </w:tr>
      <w:tr w:rsidR="008C421A"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Исполнители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Администрация муниципального образования «Село Енотаевка»,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собственники жилья (по согласованию), общественные организации (по согласованию)</w:t>
            </w:r>
          </w:p>
        </w:tc>
      </w:tr>
      <w:tr w:rsidR="008C421A"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Разработчик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Администрация муниципального образования «Село Енотаевка»</w:t>
            </w:r>
          </w:p>
        </w:tc>
      </w:tr>
      <w:tr w:rsidR="008C421A"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 муниципальной программы, входящие в состав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отсутствуют</w:t>
            </w:r>
          </w:p>
        </w:tc>
      </w:tr>
      <w:tr w:rsidR="008C421A"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качества и комфорта городской среды на территории муниципального образования «Село Енотаевка»</w:t>
            </w:r>
          </w:p>
        </w:tc>
      </w:tr>
      <w:tr w:rsidR="008C421A"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создания, содержания и развития объектов благоустройства на территории поселения</w:t>
            </w:r>
          </w:p>
        </w:tc>
      </w:tr>
      <w:tr w:rsidR="008C421A"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населения поселения, охваченного формированием городской среды, к запланированной численности населения поселения, с 0 % до 100 %;</w:t>
            </w:r>
          </w:p>
          <w:p w:rsidR="008C421A" w:rsidRDefault="005B7F05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территорий, с 0 кв. м. до 4075 кв. м.</w:t>
            </w:r>
          </w:p>
        </w:tc>
      </w:tr>
      <w:tr w:rsidR="008C421A">
        <w:trPr>
          <w:trHeight w:val="1279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Сроки и этапы реализации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2018-2024 годы</w:t>
            </w:r>
          </w:p>
          <w:p w:rsidR="008C421A" w:rsidRDefault="008C421A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8C421A"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eastAsia="en-US"/>
              </w:rPr>
              <w:t xml:space="preserve">Объемы бюджетных ассигнований и источники финансирования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eastAsia="en-US"/>
              </w:rPr>
              <w:lastRenderedPageBreak/>
              <w:t>программы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Общий объем финансирования подпрограммы:</w:t>
            </w:r>
          </w:p>
          <w:p w:rsidR="008C421A" w:rsidRDefault="005B7F05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="00886E60">
              <w:rPr>
                <w:rFonts w:ascii="Times New Roman" w:hAnsi="Times New Roman" w:cs="Times New Roman"/>
                <w:b/>
                <w:sz w:val="28"/>
                <w:szCs w:val="28"/>
              </w:rPr>
              <w:t>67618,15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рублей, в том числе средства:</w:t>
            </w:r>
          </w:p>
          <w:p w:rsidR="008C421A" w:rsidRDefault="005B7F05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федерального бюджета –</w:t>
            </w:r>
            <w:r w:rsidR="00886E60">
              <w:rPr>
                <w:rFonts w:ascii="Times New Roman" w:hAnsi="Times New Roman" w:cs="Times New Roman"/>
                <w:b/>
                <w:sz w:val="28"/>
                <w:szCs w:val="28"/>
              </w:rPr>
              <w:t>40375,99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рублей;</w:t>
            </w:r>
          </w:p>
          <w:p w:rsidR="008C421A" w:rsidRDefault="005B7F05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бюджета Астраханской области – </w:t>
            </w:r>
            <w:r w:rsidR="00886E60">
              <w:rPr>
                <w:rFonts w:ascii="Times New Roman" w:hAnsi="Times New Roman" w:cs="Times New Roman"/>
                <w:b/>
                <w:sz w:val="28"/>
                <w:szCs w:val="28"/>
              </w:rPr>
              <w:t>10612,67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рублей;</w:t>
            </w:r>
          </w:p>
          <w:p w:rsidR="008C421A" w:rsidRDefault="005B7F05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- бюджета района </w:t>
            </w:r>
            <w:r w:rsidR="00886E60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86E60">
              <w:rPr>
                <w:rFonts w:ascii="Times New Roman" w:hAnsi="Times New Roman" w:cs="Times New Roman"/>
                <w:b/>
                <w:sz w:val="28"/>
                <w:szCs w:val="28"/>
              </w:rPr>
              <w:t>397,88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Рублей;</w:t>
            </w:r>
          </w:p>
          <w:p w:rsidR="008C421A" w:rsidRDefault="005B7F05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бюджет поселения- 91,15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уб</w:t>
            </w:r>
            <w:proofErr w:type="spellEnd"/>
          </w:p>
          <w:p w:rsidR="008C421A" w:rsidRDefault="005B7F05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внебюджетные -</w:t>
            </w:r>
            <w:r w:rsidR="00886E60">
              <w:rPr>
                <w:rFonts w:ascii="Times New Roman" w:hAnsi="Times New Roman" w:cs="Times New Roman"/>
                <w:b/>
                <w:sz w:val="28"/>
                <w:szCs w:val="28"/>
              </w:rPr>
              <w:t>2000,0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ублей</w:t>
            </w:r>
          </w:p>
          <w:p w:rsidR="008C421A" w:rsidRDefault="008C421A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421A" w:rsidRDefault="005B7F05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2018- 19899,5тыс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8C421A" w:rsidRDefault="005B7F05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2019- 20932,9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8C421A" w:rsidRDefault="005B7F05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2020- 14156,3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8C421A" w:rsidRDefault="005B7F05">
            <w:pPr>
              <w:pStyle w:val="ConsPlusNormal0"/>
              <w:jc w:val="both"/>
              <w:rPr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2021- </w:t>
            </w:r>
            <w:r w:rsidR="00886E6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9055,98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тыс.руб</w:t>
            </w:r>
            <w:proofErr w:type="spellEnd"/>
          </w:p>
          <w:p w:rsidR="008C421A" w:rsidRDefault="005B7F05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2022 – </w:t>
            </w:r>
            <w:r w:rsidR="00886E6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3573,46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уб</w:t>
            </w:r>
            <w:proofErr w:type="spellEnd"/>
          </w:p>
          <w:p w:rsidR="008C421A" w:rsidRDefault="005B7F05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2023- 0</w:t>
            </w:r>
          </w:p>
          <w:p w:rsidR="008C421A" w:rsidRDefault="005B7F05">
            <w:pPr>
              <w:pStyle w:val="ConsPlusNormal0"/>
              <w:jc w:val="both"/>
              <w:rPr>
                <w:highlight w:val="red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2024-0</w:t>
            </w:r>
          </w:p>
        </w:tc>
      </w:tr>
      <w:tr w:rsidR="008C421A"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Приведение в нормативное состояние  дворовых территорий МО «Село Енотаевка»</w:t>
            </w:r>
          </w:p>
          <w:p w:rsidR="008C421A" w:rsidRDefault="005B7F05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-Благоустройство муниципальных территорий общего пользования села Енотаевка</w:t>
            </w:r>
          </w:p>
        </w:tc>
      </w:tr>
    </w:tbl>
    <w:p w:rsidR="008C421A" w:rsidRDefault="008C421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8C421A" w:rsidRDefault="008C421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8C421A" w:rsidRDefault="005B7F05">
      <w:pPr>
        <w:pStyle w:val="15"/>
        <w:numPr>
          <w:ilvl w:val="0"/>
          <w:numId w:val="1"/>
        </w:numPr>
        <w:jc w:val="center"/>
      </w:pPr>
      <w:r>
        <w:rPr>
          <w:sz w:val="28"/>
          <w:szCs w:val="28"/>
          <w:lang w:eastAsia="en-US"/>
        </w:rPr>
        <w:t xml:space="preserve">Общие положения, основание для разработки муниципальной </w:t>
      </w:r>
    </w:p>
    <w:p w:rsidR="008C421A" w:rsidRDefault="005B7F05">
      <w:pPr>
        <w:pStyle w:val="15"/>
        <w:ind w:left="1065"/>
        <w:jc w:val="center"/>
      </w:pPr>
      <w:r>
        <w:rPr>
          <w:sz w:val="28"/>
          <w:szCs w:val="28"/>
          <w:lang w:eastAsia="en-US"/>
        </w:rPr>
        <w:t>Программы</w:t>
      </w:r>
    </w:p>
    <w:p w:rsidR="008C421A" w:rsidRDefault="008C421A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8C421A" w:rsidRDefault="005B7F05">
      <w:pPr>
        <w:spacing w:after="0" w:line="240" w:lineRule="auto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Муниципальная программа «Формирование современной городской среды на территории муниципального образования «Село Енотаевка» на 2018-2024 годы» (далее – Программа) разработана в соответствии с постановлением Правительства РФ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</w:t>
      </w:r>
      <w:r>
        <w:rPr>
          <w:rFonts w:ascii="Times New Roman" w:hAnsi="Times New Roman"/>
          <w:sz w:val="28"/>
          <w:szCs w:val="28"/>
          <w:lang w:eastAsia="en-US"/>
        </w:rPr>
        <w:t xml:space="preserve"> п</w:t>
      </w:r>
      <w:r>
        <w:rPr>
          <w:rFonts w:ascii="Times New Roman" w:hAnsi="Times New Roman"/>
          <w:sz w:val="28"/>
          <w:szCs w:val="28"/>
        </w:rPr>
        <w:t>риказом Минстроя России от 06.04.2017</w:t>
      </w:r>
      <w:proofErr w:type="gramEnd"/>
      <w:r>
        <w:rPr>
          <w:rFonts w:ascii="Times New Roman" w:hAnsi="Times New Roman"/>
          <w:sz w:val="28"/>
          <w:szCs w:val="28"/>
        </w:rPr>
        <w:t xml:space="preserve"> № 691/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2018 - 2022 годы», </w:t>
      </w:r>
      <w:r>
        <w:rPr>
          <w:rFonts w:ascii="Times New Roman" w:eastAsia="Arial Unicode MS" w:hAnsi="Times New Roman"/>
          <w:sz w:val="28"/>
          <w:szCs w:val="28"/>
        </w:rPr>
        <w:t>в  соответствии с Бюджетным кодексом Российской Федерации, постановлением администрации муниципального образования «Село Енотаевка» от 04.03.2010 №21 «Об утверждении Порядка принятия решений о разработке долгосрочных целевых программ муниципального образования, их формирование и реализации администрация муниципального образования «Село Енотаевка»</w:t>
      </w:r>
      <w:r>
        <w:rPr>
          <w:rFonts w:ascii="Times New Roman" w:hAnsi="Times New Roman"/>
          <w:sz w:val="28"/>
          <w:szCs w:val="28"/>
          <w:lang w:eastAsia="en-US"/>
        </w:rPr>
        <w:t>;</w:t>
      </w:r>
    </w:p>
    <w:p w:rsidR="008C421A" w:rsidRDefault="005B7F05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  <w:lang w:eastAsia="en-US"/>
        </w:rPr>
        <w:t xml:space="preserve">Программа включает в себя мероприятия, направленные на повышение </w:t>
      </w:r>
      <w:r>
        <w:rPr>
          <w:rFonts w:ascii="Times New Roman" w:hAnsi="Times New Roman"/>
          <w:sz w:val="28"/>
          <w:szCs w:val="28"/>
        </w:rPr>
        <w:t>уровня благоустройства населенных пунктов, создания комфортной и современной городской среды на территории</w:t>
      </w:r>
      <w:r>
        <w:rPr>
          <w:rFonts w:ascii="Times New Roman" w:hAnsi="Times New Roman"/>
          <w:sz w:val="28"/>
          <w:szCs w:val="28"/>
          <w:lang w:eastAsia="en-US"/>
        </w:rPr>
        <w:t xml:space="preserve"> поселений муниципального образования «Село Енотаевка».</w:t>
      </w: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lastRenderedPageBreak/>
        <w:t>Субсидии из федерального бюджета предоставляются на реализацию мероприятий по благоустройству дворовых и общественных территорий муниципальных образований.</w:t>
      </w:r>
    </w:p>
    <w:p w:rsidR="008C421A" w:rsidRDefault="005B7F05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В минимальный перечень видов работ по благоустройству дворовых территорий, финансируемых за счет средств субсидии, включаются:</w:t>
      </w:r>
    </w:p>
    <w:p w:rsidR="008C421A" w:rsidRDefault="005B7F05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ремонт и устройство дворовых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проездов</w:t>
      </w:r>
      <w:proofErr w:type="gramStart"/>
      <w:r>
        <w:rPr>
          <w:rFonts w:ascii="Times New Roman" w:hAnsi="Times New Roman" w:cs="Times New Roman"/>
          <w:sz w:val="28"/>
          <w:szCs w:val="28"/>
        </w:rPr>
        <w:t>,р</w:t>
      </w:r>
      <w:proofErr w:type="gramEnd"/>
      <w:r>
        <w:rPr>
          <w:rFonts w:ascii="Times New Roman" w:hAnsi="Times New Roman" w:cs="Times New Roman"/>
          <w:sz w:val="28"/>
          <w:szCs w:val="28"/>
        </w:rPr>
        <w:t>азворотных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площадок, тротуаров (включая оснащение пандусами съездов с тротуаров и (или) из подъездов многоквартирных домов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групп населения);</w:t>
      </w:r>
    </w:p>
    <w:p w:rsidR="008C421A" w:rsidRDefault="005B7F05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- обеспечение освещения дворовых территорий (приоритетным является применение энергосберегающих технологий);</w:t>
      </w:r>
    </w:p>
    <w:p w:rsidR="008C421A" w:rsidRDefault="005B7F05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- установка скамеек, урн.</w:t>
      </w:r>
    </w:p>
    <w:p w:rsidR="008C421A" w:rsidRDefault="005B7F05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В перечень дополнительных видов работ по благоустройству дворовых территорий многоквартирных домов, финансируемых за счет средств субсидии, включаются:</w:t>
      </w:r>
    </w:p>
    <w:p w:rsidR="008C421A" w:rsidRDefault="005B7F05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оборудование детских и (или) спортивных площадок, автомобильных парковок (включая оснащение пандусами и местами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групп населения);</w:t>
      </w:r>
    </w:p>
    <w:p w:rsidR="008C421A" w:rsidRDefault="005B7F05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озеленение территорий (с высадкой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шумо</w:t>
      </w:r>
      <w:proofErr w:type="spellEnd"/>
      <w:r>
        <w:rPr>
          <w:rFonts w:ascii="Times New Roman" w:hAnsi="Times New Roman" w:cs="Times New Roman"/>
          <w:sz w:val="28"/>
          <w:szCs w:val="28"/>
        </w:rPr>
        <w:t>- и пылезащитных видов зеленых насаждений, а также необходимую опиловку-омоложение);</w:t>
      </w:r>
    </w:p>
    <w:p w:rsidR="008C421A" w:rsidRDefault="005B7F05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- обустройство ограждений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леерное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(или) пешеходное ограждение, столбики с подсветкой);</w:t>
      </w:r>
    </w:p>
    <w:p w:rsidR="008C421A" w:rsidRDefault="005B7F05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- обеспечение дополнительного освещения прилегающих территорий (приоритетным является применение энергосберегающих технологий, датчиков движения);</w:t>
      </w:r>
    </w:p>
    <w:p w:rsidR="008C421A" w:rsidRDefault="005B7F05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- обустройство необходимых элементов для полива зеленых насаждений;</w:t>
      </w:r>
    </w:p>
    <w:p w:rsidR="008C421A" w:rsidRDefault="005B7F05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- обустройство наружного покрытия дворового пространства (обустройство дорожек, покрытия детских и спортивных площадок);</w:t>
      </w:r>
    </w:p>
    <w:p w:rsidR="008C421A" w:rsidRDefault="005B7F05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- оборудование мест для выгула и (или) дрессировки собак (открытая или закрытая зона);</w:t>
      </w:r>
    </w:p>
    <w:p w:rsidR="008C421A" w:rsidRDefault="005B7F05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оборудование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велопарковок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вблизи многоквартирных домов (у входа или напротив);</w:t>
      </w:r>
    </w:p>
    <w:p w:rsidR="008C421A" w:rsidRDefault="005B7F05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- оборудование площадок для настольных игр (шахматы, домино, настольный теннис и т.д.);</w:t>
      </w:r>
    </w:p>
    <w:p w:rsidR="008C421A" w:rsidRDefault="005B7F05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- благоустройство контейнерных площадок (включая подъездные пути к ним) на дворовых территориях;</w:t>
      </w:r>
    </w:p>
    <w:p w:rsidR="008C421A" w:rsidRDefault="005B7F05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- оборудование системы видеонаблюдения на дворовых территориях;</w:t>
      </w:r>
    </w:p>
    <w:p w:rsidR="008C421A" w:rsidRDefault="005B7F05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ремонт и устройство тротуаров дворовых территорий, а также дорожек от входа в многоквартирный дом (подъезда) до дворового проезда (включая оснащение пандусами тротуаров и (или) дорожек от входа в многоквартирный дом (подъезда)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групп населения).</w:t>
      </w:r>
    </w:p>
    <w:p w:rsidR="008C421A" w:rsidRDefault="005B7F05">
      <w:pPr>
        <w:spacing w:after="0" w:line="240" w:lineRule="auto"/>
        <w:ind w:firstLine="709"/>
        <w:jc w:val="both"/>
      </w:pPr>
      <w:r>
        <w:rPr>
          <w:rFonts w:ascii="Times New Roman" w:hAnsi="Times New Roman"/>
          <w:spacing w:val="-2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изуализированный перечень образцов элементов благоустройства, предлагаемых к размещению на дворовой территории, отражен в приложении № 1.</w:t>
      </w:r>
    </w:p>
    <w:p w:rsidR="008C421A" w:rsidRDefault="005B7F05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lastRenderedPageBreak/>
        <w:t>Нормативная стоимость (единичные расценки) работ  по благоустройству дворовых территорий, входящих в минимальный и дополнительный перечни таких работ, указаны в приложении № 2.</w:t>
      </w: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Основные понятия, используемые в Программе:</w:t>
      </w: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муниципальная программа - система мероприятий (взаимоувязанных по задачам, срокам осуществления и ресурсам), обеспечивающих эффективное решение социально-экономических задач, реализуемых за счет средств бюджета муниципального образования «Село Енотаевка» (далее – муниципальное образование), утвержденных решением о бюджете муниципального образования;</w:t>
      </w: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сфера реализации муниципальной программы - сфера социально-экономического развития, на решение проблем которой направлена соответствующая муниципальная программа;</w:t>
      </w: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основные параметры муниципальной программы - цели, задачи, показатели (индикаторы), конечные результаты реализации муниципальной программы (подпрограммы), сроки их достижения, объем ресурсов, необходимый для достижения целей муниципальной программы;</w:t>
      </w: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проблема социально-экономического развития - противоречие между желаемым и текущим состоянием сферы реализации муниципальной программы;</w:t>
      </w: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цель муниципальной программы - желаемое состояние системы либо направление действий, соответствующее приоритетам развития муниципального образования, достигаемое за период реализации муниципальной программы;</w:t>
      </w: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задача муниципальной программы - результат совокупности взаимосвязанных мероприятий или осуществления целевых функций, направленных на достижение цели (целей) реализации муниципальной программы (подпрограммы);</w:t>
      </w: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мероприятие - совокупность взаимосвязанных действий, направленных на решение соответствующей задачи муниципальной программы (подпрограммы);</w:t>
      </w: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показатель (индикатор) - количественно выраженная характеристика достижения цели или решения задачи;</w:t>
      </w: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 xml:space="preserve">- конечный результат - характеризуемое количественными и/или качественными показателями состояние (изменение состояния) социально-экономического развития, которое отражает выгоды от реализации муниципальной программы (подпрограммы). </w:t>
      </w: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заказчик муниципальной программы - администрация муниципального образования, ее структурные подразделения, координирующие разработку и реализацию муниципальной программы;</w:t>
      </w: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разработчик муниципальной программы (далее разработчик) – определяемое заказчиком структурное подразделение администрации муниципального образования. Разработчиком может быть заказчик программы;</w:t>
      </w: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исполнители муниципальной программы (далее - исполнители) - администрация муниципального образования, ее структурные подразделения, муниципальные образования поселений и организации, которые являются получателями бюджетных и внебюджетных средств;</w:t>
      </w:r>
    </w:p>
    <w:p w:rsidR="008C421A" w:rsidRDefault="005B7F05">
      <w:pPr>
        <w:pStyle w:val="ConsPlusNormal0"/>
        <w:ind w:firstLine="540"/>
        <w:jc w:val="both"/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дворовая территория – совокупность территорий, прилегающих к многоквартирным домам, с расположенными на них объектами,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8C421A" w:rsidRDefault="005B7F05">
      <w:pPr>
        <w:pStyle w:val="ConsPlusNormal0"/>
        <w:ind w:firstLine="540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- общественные территории – территории муниципальных образований соответствующего функционального назначения (площади, набережные, улицы, пешеходные зоны, скверы, парки, иные территории.</w:t>
      </w:r>
      <w:proofErr w:type="gramEnd"/>
    </w:p>
    <w:p w:rsidR="008C421A" w:rsidRDefault="008C42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C421A" w:rsidRDefault="005B7F05">
      <w:pPr>
        <w:numPr>
          <w:ilvl w:val="0"/>
          <w:numId w:val="1"/>
        </w:num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  <w:lang w:eastAsia="en-US"/>
        </w:rPr>
        <w:t>Общая характеристика сферы реализации Программы</w:t>
      </w:r>
    </w:p>
    <w:p w:rsidR="008C421A" w:rsidRDefault="008C421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421A" w:rsidRDefault="005B7F05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Повышение уровня благоустройства территории стимулирует позитивные тенденции в социально-экономическом развитии территории и, как следствие, повышение качества жизни населения.</w:t>
      </w:r>
    </w:p>
    <w:p w:rsidR="008C421A" w:rsidRDefault="005B7F05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Имеющиеся объекты благоустройства, расположенные на территории муниципального образования «Село Енотаевка», не обеспечивают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</w:t>
      </w:r>
    </w:p>
    <w:p w:rsidR="008C421A" w:rsidRDefault="005B7F05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Недостаточный уровень благоустройства инфраструктуры на территории  муниципального образования «Село Енотаевка</w:t>
      </w:r>
      <w:proofErr w:type="gramStart"/>
      <w:r>
        <w:rPr>
          <w:rFonts w:ascii="Times New Roman" w:hAnsi="Times New Roman" w:cs="Times New Roman"/>
          <w:sz w:val="28"/>
          <w:szCs w:val="28"/>
        </w:rPr>
        <w:t>»в</w:t>
      </w:r>
      <w:proofErr w:type="gramEnd"/>
      <w:r>
        <w:rPr>
          <w:rFonts w:ascii="Times New Roman" w:hAnsi="Times New Roman" w:cs="Times New Roman"/>
          <w:sz w:val="28"/>
          <w:szCs w:val="28"/>
        </w:rPr>
        <w:t>ызывает дополнительную социальную напряженность в обществе.</w:t>
      </w:r>
    </w:p>
    <w:p w:rsidR="008C421A" w:rsidRDefault="005B7F05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Характеристика состояния сферы благоустройства в муниципальном образовании «Село Енотаевка»</w:t>
      </w:r>
    </w:p>
    <w:p w:rsidR="008C421A" w:rsidRDefault="008C421A">
      <w:pPr>
        <w:pStyle w:val="ConsPlusNormal0"/>
        <w:jc w:val="center"/>
        <w:rPr>
          <w:rFonts w:ascii="Times New Roman" w:hAnsi="Times New Roman" w:cs="Times New Roman"/>
          <w:sz w:val="28"/>
          <w:szCs w:val="28"/>
          <w:highlight w:val="red"/>
        </w:rPr>
      </w:pPr>
    </w:p>
    <w:tbl>
      <w:tblPr>
        <w:tblW w:w="9915" w:type="dxa"/>
        <w:tblInd w:w="-105" w:type="dxa"/>
        <w:tblLayout w:type="fixed"/>
        <w:tblCellMar>
          <w:top w:w="102" w:type="dxa"/>
          <w:left w:w="32" w:type="dxa"/>
          <w:bottom w:w="102" w:type="dxa"/>
          <w:right w:w="62" w:type="dxa"/>
        </w:tblCellMar>
        <w:tblLook w:val="00A0"/>
      </w:tblPr>
      <w:tblGrid>
        <w:gridCol w:w="427"/>
        <w:gridCol w:w="3544"/>
        <w:gridCol w:w="997"/>
        <w:gridCol w:w="989"/>
        <w:gridCol w:w="997"/>
        <w:gridCol w:w="987"/>
        <w:gridCol w:w="994"/>
        <w:gridCol w:w="980"/>
      </w:tblGrid>
      <w:tr w:rsidR="008C421A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2022</w:t>
            </w:r>
          </w:p>
        </w:tc>
      </w:tr>
      <w:tr w:rsidR="008C421A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</w:pPr>
            <w:r>
              <w:rPr>
                <w:rFonts w:ascii="Times New Roman" w:hAnsi="Times New Roman" w:cs="Times New Roman"/>
              </w:rPr>
              <w:t>Количество дворовых территорий многоквартирных домов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center"/>
            </w:pPr>
            <w:r>
              <w:t>3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center"/>
            </w:pPr>
            <w:r>
              <w:t>3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center"/>
            </w:pPr>
            <w:r>
              <w:t>3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center"/>
            </w:pPr>
            <w:r>
              <w:t>5</w:t>
            </w:r>
          </w:p>
        </w:tc>
        <w:tc>
          <w:tcPr>
            <w:tcW w:w="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center"/>
            </w:pPr>
            <w:r>
              <w:t>3</w:t>
            </w:r>
          </w:p>
        </w:tc>
      </w:tr>
      <w:tr w:rsidR="008C421A">
        <w:trPr>
          <w:trHeight w:val="898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</w:pPr>
            <w:r>
              <w:rPr>
                <w:rFonts w:ascii="Times New Roman" w:hAnsi="Times New Roman" w:cs="Times New Roman"/>
              </w:rPr>
              <w:t>Количество благоустроенных дворовых (ед.)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8C421A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</w:pPr>
            <w:r>
              <w:rPr>
                <w:rFonts w:ascii="Times New Roman" w:hAnsi="Times New Roman" w:cs="Times New Roman"/>
              </w:rPr>
              <w:t>Площадь благоустроенных дворовых территорий (обеспеченных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отходов) (кв. м)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3000</w:t>
            </w:r>
          </w:p>
        </w:tc>
      </w:tr>
      <w:tr w:rsidR="008C421A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</w:pPr>
            <w:r>
              <w:rPr>
                <w:rFonts w:ascii="Times New Roman" w:hAnsi="Times New Roman" w:cs="Times New Roman"/>
              </w:rPr>
              <w:t xml:space="preserve">Доля благоустроенных дворовых территорий многоквартирных домов от общего количества </w:t>
            </w:r>
            <w:r>
              <w:rPr>
                <w:rFonts w:ascii="Times New Roman" w:hAnsi="Times New Roman" w:cs="Times New Roman"/>
              </w:rPr>
              <w:lastRenderedPageBreak/>
              <w:t>дворовых территорий многоквартирных дворов</w:t>
            </w:r>
            <w:proofErr w:type="gramStart"/>
            <w:r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8C421A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</w:pPr>
            <w:r>
              <w:rPr>
                <w:rFonts w:ascii="Times New Roman" w:hAnsi="Times New Roman" w:cs="Times New Roman"/>
              </w:rPr>
              <w:t>Количество общественных территорий (ед.)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C421A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</w:pPr>
            <w:r>
              <w:rPr>
                <w:rFonts w:ascii="Times New Roman" w:hAnsi="Times New Roman" w:cs="Times New Roman"/>
              </w:rPr>
              <w:t>Доля благоустроенных общественных территорий от общего количества таких территорий</w:t>
            </w:r>
            <w:proofErr w:type="gramStart"/>
            <w:r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line="240" w:lineRule="auto"/>
              <w:jc w:val="center"/>
            </w:pPr>
            <w:r>
              <w:rPr>
                <w:rFonts w:eastAsia="Calibri" w:cs="Calibri"/>
              </w:rPr>
              <w:t>33,3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line="240" w:lineRule="auto"/>
              <w:jc w:val="center"/>
            </w:pPr>
            <w:r>
              <w:rPr>
                <w:rFonts w:eastAsia="Calibri" w:cs="Calibri"/>
              </w:rPr>
              <w:t>50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line="240" w:lineRule="auto"/>
              <w:jc w:val="center"/>
            </w:pPr>
            <w:r>
              <w:rPr>
                <w:rFonts w:eastAsia="Calibri" w:cs="Calibri"/>
              </w:rPr>
              <w:t>66,7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line="240" w:lineRule="auto"/>
              <w:jc w:val="center"/>
            </w:pPr>
            <w:r>
              <w:rPr>
                <w:rFonts w:eastAsia="Calibri" w:cs="Calibri"/>
              </w:rPr>
              <w:t>71,4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line="240" w:lineRule="auto"/>
              <w:jc w:val="center"/>
            </w:pPr>
            <w:r>
              <w:rPr>
                <w:rFonts w:eastAsia="Calibri" w:cs="Calibri"/>
              </w:rPr>
              <w:t>71,4</w:t>
            </w:r>
          </w:p>
        </w:tc>
        <w:tc>
          <w:tcPr>
            <w:tcW w:w="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line="240" w:lineRule="auto"/>
              <w:jc w:val="center"/>
            </w:pPr>
            <w:r>
              <w:rPr>
                <w:rFonts w:eastAsia="Calibri" w:cs="Calibri"/>
              </w:rPr>
              <w:t>100</w:t>
            </w:r>
          </w:p>
        </w:tc>
      </w:tr>
      <w:tr w:rsidR="008C421A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</w:pPr>
            <w:r>
              <w:rPr>
                <w:rFonts w:ascii="Times New Roman" w:hAnsi="Times New Roman" w:cs="Times New Roman"/>
              </w:rPr>
              <w:t>Площадь благоустроенных общественных территорий от общего количества таких территорий (кв. м)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8C421A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8C421A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8C421A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8C421A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8C421A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8C421A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21A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</w:pPr>
            <w:r>
              <w:rPr>
                <w:rFonts w:ascii="Times New Roman" w:hAnsi="Times New Roman" w:cs="Times New Roman"/>
              </w:rPr>
              <w:t>Доля общественных территорий от общего количества таких территорий, нуждающихся в благоустройстве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line="240" w:lineRule="auto"/>
              <w:jc w:val="center"/>
            </w:pPr>
            <w:r>
              <w:rPr>
                <w:rFonts w:eastAsia="Calibri" w:cs="Calibri"/>
              </w:rPr>
              <w:t>66,7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line="240" w:lineRule="auto"/>
              <w:jc w:val="center"/>
            </w:pPr>
            <w:r>
              <w:rPr>
                <w:rFonts w:eastAsia="Calibri" w:cs="Calibri"/>
              </w:rPr>
              <w:t>50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line="240" w:lineRule="auto"/>
              <w:jc w:val="center"/>
            </w:pPr>
            <w:r>
              <w:rPr>
                <w:rFonts w:eastAsia="Calibri" w:cs="Calibri"/>
              </w:rPr>
              <w:t>33,3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line="240" w:lineRule="auto"/>
              <w:jc w:val="center"/>
            </w:pPr>
            <w:r>
              <w:rPr>
                <w:rFonts w:eastAsia="Calibri" w:cs="Calibri"/>
              </w:rPr>
              <w:t>28,6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line="240" w:lineRule="auto"/>
              <w:jc w:val="center"/>
            </w:pPr>
            <w:r>
              <w:rPr>
                <w:rFonts w:eastAsia="Calibri" w:cs="Calibri"/>
              </w:rPr>
              <w:t>28,6</w:t>
            </w:r>
          </w:p>
        </w:tc>
        <w:tc>
          <w:tcPr>
            <w:tcW w:w="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line="240" w:lineRule="auto"/>
              <w:jc w:val="center"/>
            </w:pPr>
            <w:r>
              <w:rPr>
                <w:rFonts w:eastAsia="Calibri" w:cs="Calibri"/>
              </w:rPr>
              <w:t>0</w:t>
            </w:r>
          </w:p>
        </w:tc>
      </w:tr>
      <w:tr w:rsidR="008C421A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pStyle w:val="ConsPlusNormal0"/>
            </w:pPr>
            <w:r>
              <w:rPr>
                <w:rFonts w:ascii="Times New Roman" w:hAnsi="Times New Roman" w:cs="Times New Roman"/>
              </w:rPr>
              <w:t>Площадь общественных территорий от общего количества таких территорий, нуждающихся в благоустройстве (кв. м)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4017,85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5185,85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4017,85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10605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10605</w:t>
            </w:r>
          </w:p>
        </w:tc>
        <w:tc>
          <w:tcPr>
            <w:tcW w:w="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1182</w:t>
            </w:r>
          </w:p>
        </w:tc>
      </w:tr>
    </w:tbl>
    <w:p w:rsidR="008C421A" w:rsidRDefault="008C421A">
      <w:pPr>
        <w:pStyle w:val="ConsPlusNormal0"/>
        <w:jc w:val="both"/>
        <w:rPr>
          <w:rFonts w:ascii="Times New Roman" w:hAnsi="Times New Roman" w:cs="Times New Roman"/>
          <w:sz w:val="28"/>
          <w:szCs w:val="28"/>
          <w:highlight w:val="red"/>
        </w:rPr>
      </w:pPr>
    </w:p>
    <w:p w:rsidR="008C421A" w:rsidRDefault="008C421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421A" w:rsidRDefault="005B7F05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Отрицательные тенденции в динамике изменения уровня благоустройства территории обусловлены наличием следующих факторов:</w:t>
      </w:r>
    </w:p>
    <w:p w:rsidR="008C421A" w:rsidRDefault="005B7F05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высоким уровнем физического, морального и экономического износа дорожного покрытия и примыкающих пешеходных магистралей дворовых территорий в муниципальном  образовании «Село Енотаевка». На сегодняшний день износ дорожного покрытия, пешеходных дорожек и тротуаров, расположенных на территории  муниципального образования «Село Енотаевка»  достигает 90%;</w:t>
      </w:r>
    </w:p>
    <w:p w:rsidR="008C421A" w:rsidRDefault="005B7F05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динамично развивающимся сектором жилой застройки на территории муниципального образования «Село Енотаевка» с численностью населения свыше 1000 человек и, как следствие, расширением территорий общего пользования (улиц, дорог, пешеходных переходов, транспортных пересечений).</w:t>
      </w:r>
    </w:p>
    <w:p w:rsidR="008C421A" w:rsidRDefault="005B7F0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К участию в мероприятиях по благоустройству дворовых территорий в муниципальном  образовании «Село Енотаевка» привлекаются добровольцы, сотрудники учреждений и граждане на безвозмездной основе. Мероприятия организуются ежегодно, как правило, в весенне-осенний период в виде субботников. </w:t>
      </w:r>
    </w:p>
    <w:p w:rsidR="008C421A" w:rsidRDefault="005B7F05">
      <w:pPr>
        <w:shd w:val="clear" w:color="auto" w:fill="FFFFFF"/>
        <w:spacing w:after="0"/>
        <w:ind w:firstLine="709"/>
        <w:jc w:val="both"/>
        <w:rPr>
          <w:color w:val="000000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Выполняются отдельные виды работ по благоустройству территорий общего пользования муниципальных образований, в том числе озеленение, уборка случайного мусора, приведение в порядок рабочего инвентаря, облагораживания территорий, покраска бордюров и т. д.</w:t>
      </w:r>
    </w:p>
    <w:p w:rsidR="008C421A" w:rsidRDefault="005B7F0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При формировании муниципальной программы с целью привлечения добровольцев (волонтеров) к участию в реализации мероприятий Программы рекомендуется включить в Программу меры по созданию инфраструктуры добровольчества (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волонтерства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):</w:t>
      </w:r>
    </w:p>
    <w:p w:rsidR="008C421A" w:rsidRDefault="005B7F0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для оказания методической, консультационной, информационной и организационной поддержки добровольцам (волонтерам) на системной основе, необходимо определять ответственное лицо из числа сотрудников администрации муниципального образования;</w:t>
      </w:r>
    </w:p>
    <w:p w:rsidR="008C421A" w:rsidRDefault="005B7F0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определение объектов (дворовые и общественные территории) на территории 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Енотаевский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район» для выполнения работ по благоустройству — осуществления предельного анализа, формирования видения и разработки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дизайн-проекта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благоустройства добровольцами (волонтерами), в том числе описание идеи благоустройства, основных проблем территории и мероприятий по их решению, функциональная модель территории, изучение инвестиционной привлекательности территории и предложений по ее улучшению, средовые визуализации, подготовка пояснительной записки, рекомендаций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 событийному программированию, рекомендаций по обеспечению безопасности населения,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цифровизации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общественного пространства;</w:t>
      </w:r>
    </w:p>
    <w:p w:rsidR="008C421A" w:rsidRDefault="005B7F0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предоставление информации для выполнения работ по благоустройств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у(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ситуационного плана, планируемого бюджета) и обеспечение согласования мероприятий по вовлечению жителей в процессы благоустройства;</w:t>
      </w:r>
    </w:p>
    <w:p w:rsidR="008C421A" w:rsidRDefault="005B7F0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привлечение добровольцев (волонтеров) к участию в мероприятиях по вовлечению населения в процессы благоустройства (в том числе в опросах, интервью,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фокус-группах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проектных семинарах, мастерских,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воркшопах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);</w:t>
      </w:r>
    </w:p>
    <w:p w:rsidR="008C421A" w:rsidRDefault="005B7F0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организация вовлечения обучающихся образовательных организаций среднего, среднего специального и высшего образования в реализацию мероприятий муниципальной программы посредством стажировок и практик;</w:t>
      </w:r>
    </w:p>
    <w:p w:rsidR="008C421A" w:rsidRDefault="005B7F0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организация мероприятий по привлечению добровольцев (волонтеров) в реализацию Программы (форумы, конкурсы, фестивали, лектории, общественный мониторинг качества объектов благоустройства и др.)</w:t>
      </w:r>
      <w:r>
        <w:rPr>
          <w:rFonts w:ascii="Times New Roman" w:hAnsi="Times New Roman"/>
          <w:sz w:val="28"/>
          <w:szCs w:val="28"/>
        </w:rPr>
        <w:t>»</w:t>
      </w:r>
    </w:p>
    <w:p w:rsidR="008C421A" w:rsidRDefault="008C421A">
      <w:pPr>
        <w:pStyle w:val="ConsPlusNormal0"/>
        <w:ind w:firstLine="709"/>
        <w:jc w:val="both"/>
      </w:pPr>
    </w:p>
    <w:p w:rsidR="008C421A" w:rsidRDefault="005B7F05">
      <w:pPr>
        <w:spacing w:after="0" w:line="240" w:lineRule="auto"/>
        <w:ind w:firstLine="708"/>
        <w:jc w:val="both"/>
      </w:pPr>
      <w:proofErr w:type="gramStart"/>
      <w:r>
        <w:rPr>
          <w:rFonts w:ascii="Times New Roman" w:hAnsi="Times New Roman"/>
          <w:spacing w:val="-2"/>
          <w:sz w:val="28"/>
          <w:szCs w:val="28"/>
        </w:rPr>
        <w:t>Собственники  помещений  в  многоквартирных  домах,  собственники  иных  зданий и сооружений,  расположенных  в  границах  дворовой  территории,  подлежащей  благоустройству (далее  -  заинтересованные  лица),  принимают  трудовое  участие  в  реализации  мероприятий  по благоустройству дворовых территорий в рамках дополнительного перечня, в форме выполнения неоплачиваемых  работ,  не  требующих  специальной  квалификации  (озеленение  территории, высадка  саженцев,  уборка  мусора,  покраска  бордюров)  в  весенне-осенний  период  при проведении субботников</w:t>
      </w:r>
      <w:proofErr w:type="gramEnd"/>
    </w:p>
    <w:p w:rsidR="008C421A" w:rsidRDefault="005B7F05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В целях улучшения эстетического облика  муниципального образования  «Село Енотаевка» с численностью населения свыше 1000 человек, повышения качества жизни жителей  села  необходимо реализовать комплекс взаимосвязанных мероприятий, направленных на благоустройство муниципальной территории общего пользования, дворовых территорий многоквартирных домов, а также других мероприятий, реализуемых в данной сфере.</w:t>
      </w:r>
    </w:p>
    <w:p w:rsidR="008C421A" w:rsidRDefault="005B7F05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Ремонт и реконструкция имеющихся и создание новых объектов благоустройства и транспортной инфраструктуры в сложившихся условиях является ключевой задачей  муниципального образования «Село Енотаевка»</w:t>
      </w:r>
    </w:p>
    <w:p w:rsidR="008C421A" w:rsidRDefault="005B7F05">
      <w:pPr>
        <w:pStyle w:val="ConsPlusNormal0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поддержки муниципального  образования «Село Енотаевка» по реализации мероприятий по благоустройству в рамках приоритетного проекта «Формирование комфортной городской среды» в 2018-2022 годах планируется предоставление субсидий из бюджета Астраханской области на реализацию мероприятий по благоустройству дворовых и общественных территорий в рамках муниципальных программ формирования современной городской среды, разработанных на уровне района и поселений.</w:t>
      </w:r>
      <w:proofErr w:type="gramEnd"/>
    </w:p>
    <w:p w:rsidR="008C421A" w:rsidRDefault="005B7F05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Без реализации данных мер по повышению уровня благоустройства территории муниципального  образования «Село Енотаевка» нельзя добиться существенного повышения имеющегося потенциала и эффективного обслуживания экономики и населения Астраханской области, а также обеспечить в полной мере безопасность жизнедеятельности и охрану окружающей среды.</w:t>
      </w:r>
    </w:p>
    <w:p w:rsidR="008C421A" w:rsidRDefault="005B7F05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Программа разработана в соответствии с основным направлением стратегического развития Российской Федерации «ЖКХ и городская среда» и паспортом приоритетного проекта «Формирование комфортной городской среды».</w:t>
      </w:r>
    </w:p>
    <w:p w:rsidR="008C421A" w:rsidRDefault="008C421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421A" w:rsidRDefault="005B7F05">
      <w:pPr>
        <w:spacing w:line="240" w:lineRule="auto"/>
        <w:ind w:firstLine="708"/>
        <w:jc w:val="center"/>
      </w:pPr>
      <w:r>
        <w:rPr>
          <w:rFonts w:ascii="Times New Roman" w:hAnsi="Times New Roman"/>
          <w:sz w:val="28"/>
          <w:szCs w:val="28"/>
          <w:lang w:eastAsia="en-US"/>
        </w:rPr>
        <w:t>3. Цели, задачи, целевые индикаторы и показатели Программы</w:t>
      </w:r>
    </w:p>
    <w:p w:rsidR="008C421A" w:rsidRDefault="005B7F05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Целью Программы является повышение качества и комфорта городской среды на территории муниципального образования «Село Енотаевка»</w:t>
      </w:r>
    </w:p>
    <w:p w:rsidR="008C421A" w:rsidRDefault="005B7F05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Цель Программы соответствует основному стратегическому направлению развития Российской Федерации «ЖКХ и городская среда», паспорту приоритетного проекта «Формирование комфортной городской среды», а также </w:t>
      </w:r>
      <w:hyperlink r:id="rId6">
        <w:r>
          <w:rPr>
            <w:rFonts w:ascii="Times New Roman" w:hAnsi="Times New Roman"/>
            <w:sz w:val="28"/>
            <w:szCs w:val="28"/>
          </w:rPr>
          <w:t>Стратегии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Астраханской области до 2020 года.</w:t>
      </w:r>
    </w:p>
    <w:p w:rsidR="008C421A" w:rsidRDefault="005B7F05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Для достижения цели Программы необходимо решение следующей задачи – обеспечение создания, содержания и развития объектов благоустройства на территории поселения.</w:t>
      </w:r>
    </w:p>
    <w:p w:rsidR="008C421A" w:rsidRDefault="005B7F05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Состав показателей (индикаторов) Программы определен исходя из принципа необходимости и достаточности информации для характеристики достижения цели и решения задачи Программы.</w:t>
      </w:r>
    </w:p>
    <w:p w:rsidR="008C421A" w:rsidRDefault="005B7F05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К показателям (индикаторам) Программы относятся следующие:</w:t>
      </w:r>
    </w:p>
    <w:p w:rsidR="008C421A" w:rsidRDefault="005B7F05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доля населения поселения, охваченного формированием городской среды, к запланированной численности населения поселения;</w:t>
      </w:r>
    </w:p>
    <w:p w:rsidR="008C421A" w:rsidRDefault="005B7F05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- площадь благоустроенных территорий;</w:t>
      </w:r>
    </w:p>
    <w:p w:rsidR="008C421A" w:rsidRDefault="005B7F05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количество благоустроенных дворовых территорий многоквартирных домов;</w:t>
      </w:r>
    </w:p>
    <w:p w:rsidR="008C421A" w:rsidRDefault="005B7F05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количество благоустроенных общественных территорий.</w:t>
      </w:r>
    </w:p>
    <w:p w:rsidR="008C421A" w:rsidRDefault="005B7F05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Реализация Программы должна привести к формированию комфортной среды обитания и жизнедеятельности населения МО «Село Енотаевка».</w:t>
      </w:r>
    </w:p>
    <w:p w:rsidR="008C421A" w:rsidRDefault="005B7F05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 результате реализации Программы к концу 2024 года должен сложиться качественно новый уровень состояния благоустройства территории  муниципального образования «Село Енотаевка».</w:t>
      </w:r>
    </w:p>
    <w:p w:rsidR="008C421A" w:rsidRDefault="008C421A">
      <w:pPr>
        <w:spacing w:after="0" w:line="240" w:lineRule="auto"/>
        <w:ind w:firstLine="708"/>
        <w:jc w:val="center"/>
        <w:rPr>
          <w:sz w:val="28"/>
          <w:szCs w:val="28"/>
          <w:lang w:eastAsia="en-US"/>
        </w:rPr>
      </w:pPr>
    </w:p>
    <w:p w:rsidR="008C421A" w:rsidRDefault="005B7F05">
      <w:pPr>
        <w:spacing w:after="0" w:line="240" w:lineRule="auto"/>
        <w:jc w:val="center"/>
        <w:rPr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en-US"/>
        </w:rPr>
        <w:t>4. Сроки (этапы) реализации Программы</w:t>
      </w:r>
    </w:p>
    <w:p w:rsidR="008C421A" w:rsidRDefault="008C42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white"/>
          <w:lang w:eastAsia="en-US"/>
        </w:rPr>
      </w:pPr>
    </w:p>
    <w:p w:rsidR="008C421A" w:rsidRDefault="005B7F05">
      <w:pPr>
        <w:spacing w:after="0" w:line="240" w:lineRule="auto"/>
        <w:ind w:firstLine="708"/>
        <w:jc w:val="both"/>
        <w:rPr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en-US"/>
        </w:rPr>
        <w:t>Реализация Программы предусмотрена на период с 2018 по 2024 годы без выделения этапов.</w:t>
      </w:r>
    </w:p>
    <w:p w:rsidR="008C421A" w:rsidRDefault="008C421A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8C421A" w:rsidRDefault="005B7F05">
      <w:pPr>
        <w:spacing w:after="0" w:line="240" w:lineRule="auto"/>
        <w:ind w:firstLine="708"/>
        <w:jc w:val="center"/>
      </w:pPr>
      <w:r>
        <w:rPr>
          <w:rFonts w:ascii="Times New Roman" w:hAnsi="Times New Roman"/>
          <w:sz w:val="28"/>
          <w:szCs w:val="28"/>
          <w:lang w:eastAsia="en-US"/>
        </w:rPr>
        <w:t>5. Ресурсное обеспечение муниципальной программы.</w:t>
      </w:r>
    </w:p>
    <w:p w:rsidR="008C421A" w:rsidRDefault="008C42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red"/>
          <w:lang w:eastAsia="en-US"/>
        </w:rPr>
      </w:pPr>
    </w:p>
    <w:p w:rsidR="008C421A" w:rsidRDefault="005B7F05">
      <w:pPr>
        <w:tabs>
          <w:tab w:val="left" w:pos="360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Финансирование Программы предполагается осуществлять за счет средств субсидий из федерального бюджета, бюджета Астраханской области, бюджета поселения.</w:t>
      </w:r>
    </w:p>
    <w:p w:rsidR="008C421A" w:rsidRDefault="005B7F05">
      <w:pPr>
        <w:pStyle w:val="ConsPlusNormal0"/>
        <w:jc w:val="both"/>
      </w:pPr>
      <w:r>
        <w:rPr>
          <w:rFonts w:ascii="Times New Roman" w:hAnsi="Times New Roman" w:cs="Times New Roman"/>
          <w:sz w:val="28"/>
          <w:szCs w:val="28"/>
        </w:rPr>
        <w:t>Предполагаемый объем финансирования программных мероприятий на 2018-2024 годы – 68652,07 тыс. рублей, в том числе средства:</w:t>
      </w:r>
    </w:p>
    <w:p w:rsidR="008C421A" w:rsidRDefault="005B7F05">
      <w:pPr>
        <w:pStyle w:val="ConsPlusNormal0"/>
        <w:jc w:val="both"/>
      </w:pPr>
      <w:r>
        <w:rPr>
          <w:rFonts w:ascii="Times New Roman" w:hAnsi="Times New Roman" w:cs="Times New Roman"/>
          <w:sz w:val="28"/>
          <w:szCs w:val="28"/>
        </w:rPr>
        <w:t>- федерального бюджета –40215,68 рублей;</w:t>
      </w:r>
    </w:p>
    <w:p w:rsidR="008C421A" w:rsidRDefault="005B7F05">
      <w:pPr>
        <w:pStyle w:val="ConsPlusNormal0"/>
        <w:jc w:val="both"/>
      </w:pPr>
      <w:r>
        <w:rPr>
          <w:rFonts w:ascii="Times New Roman" w:hAnsi="Times New Roman" w:cs="Times New Roman"/>
          <w:sz w:val="28"/>
          <w:szCs w:val="28"/>
        </w:rPr>
        <w:t>- бюджета Астраханской области – 11613,63 тыс. Рублей;</w:t>
      </w:r>
    </w:p>
    <w:p w:rsidR="008C421A" w:rsidRDefault="005B7F05">
      <w:pPr>
        <w:pStyle w:val="ConsPlusNormal0"/>
        <w:jc w:val="both"/>
      </w:pPr>
      <w:r>
        <w:rPr>
          <w:rFonts w:ascii="Times New Roman" w:hAnsi="Times New Roman" w:cs="Times New Roman"/>
          <w:sz w:val="28"/>
          <w:szCs w:val="28"/>
        </w:rPr>
        <w:t>- бюджет района 14481,61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</w:p>
    <w:p w:rsidR="008C421A" w:rsidRDefault="005B7F05">
      <w:pPr>
        <w:pStyle w:val="ConsPlusNormal0"/>
        <w:jc w:val="both"/>
      </w:pPr>
      <w:r>
        <w:rPr>
          <w:rFonts w:ascii="Times New Roman" w:hAnsi="Times New Roman" w:cs="Times New Roman"/>
          <w:sz w:val="28"/>
          <w:szCs w:val="28"/>
        </w:rPr>
        <w:t>- бюджет поселения 91,15– тыс. рублей</w:t>
      </w:r>
    </w:p>
    <w:p w:rsidR="008C421A" w:rsidRDefault="005B7F05">
      <w:pPr>
        <w:pStyle w:val="ConsPlusNormal0"/>
        <w:jc w:val="both"/>
      </w:pPr>
      <w:r>
        <w:rPr>
          <w:rFonts w:ascii="Times New Roman" w:hAnsi="Times New Roman" w:cs="Times New Roman"/>
          <w:sz w:val="28"/>
          <w:szCs w:val="28"/>
        </w:rPr>
        <w:t>- внебюджетные -2250,0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</w:p>
    <w:p w:rsidR="008C421A" w:rsidRDefault="008C421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8C421A" w:rsidRDefault="005B7F05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Исполнители Программы несут ответственность за своевременное выполнение ее мероприятий.</w:t>
      </w:r>
    </w:p>
    <w:p w:rsidR="008C421A" w:rsidRDefault="005B7F05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Перечень мероприятий и объемы финансирования за счет бюджетов всех уровней носят прогнозный характер и подлежат уточнению исходя из возможностей соответствующих бюджетов с корректировкой мероприятий Программы, результатов их реализации и оценки эффективности.</w:t>
      </w:r>
    </w:p>
    <w:p w:rsidR="008C421A" w:rsidRDefault="008C421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421A" w:rsidRDefault="005B7F05">
      <w:pPr>
        <w:pStyle w:val="ConsPlusNormal0"/>
        <w:jc w:val="right"/>
      </w:pPr>
      <w:r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W w:w="10550" w:type="dxa"/>
        <w:tblInd w:w="-535" w:type="dxa"/>
        <w:tblLayout w:type="fixed"/>
        <w:tblCellMar>
          <w:top w:w="102" w:type="dxa"/>
          <w:left w:w="32" w:type="dxa"/>
          <w:bottom w:w="102" w:type="dxa"/>
          <w:right w:w="62" w:type="dxa"/>
        </w:tblCellMar>
        <w:tblLook w:val="00A0"/>
      </w:tblPr>
      <w:tblGrid>
        <w:gridCol w:w="2258"/>
        <w:gridCol w:w="1312"/>
        <w:gridCol w:w="1174"/>
        <w:gridCol w:w="963"/>
        <w:gridCol w:w="1037"/>
        <w:gridCol w:w="1038"/>
        <w:gridCol w:w="933"/>
        <w:gridCol w:w="920"/>
        <w:gridCol w:w="915"/>
      </w:tblGrid>
      <w:tr w:rsidR="008C421A"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  <w:rPr>
                <w:color w:val="auto"/>
                <w:highlight w:val="red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Всего: 2018 - 2024 гг.</w:t>
            </w: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  <w:rPr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21A" w:rsidRDefault="005B7F05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21A" w:rsidRDefault="005B7F05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8C421A"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40215,68</w:t>
            </w: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10167,6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9511,69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8788,16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8955,23</w:t>
            </w:r>
          </w:p>
        </w:tc>
        <w:tc>
          <w:tcPr>
            <w:tcW w:w="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2793,0</w:t>
            </w:r>
          </w:p>
        </w:tc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21A" w:rsidRDefault="005B7F05">
            <w:pPr>
              <w:widowControl w:val="0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21A" w:rsidRDefault="005B7F05">
            <w:pPr>
              <w:widowControl w:val="0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C421A"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Астраханской области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11613,63</w:t>
            </w: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2231,9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5710,65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8C421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C421A" w:rsidRDefault="005B7F05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2301,82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8C421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C421A" w:rsidRDefault="005B7F0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172,26</w:t>
            </w:r>
          </w:p>
        </w:tc>
        <w:tc>
          <w:tcPr>
            <w:tcW w:w="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8C421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C421A" w:rsidRDefault="005B7F05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1197,0</w:t>
            </w:r>
          </w:p>
        </w:tc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21A" w:rsidRDefault="005B7F05">
            <w:pPr>
              <w:widowControl w:val="0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21A" w:rsidRDefault="005B7F05">
            <w:pPr>
              <w:widowControl w:val="0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C421A"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  муниципального образования 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Енотаевский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14481,61</w:t>
            </w: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5500,0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5710,65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3020,96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250,0</w:t>
            </w:r>
          </w:p>
        </w:tc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21A" w:rsidRDefault="005B7F05">
            <w:pPr>
              <w:widowControl w:val="0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21A" w:rsidRDefault="005B7F05">
            <w:pPr>
              <w:widowControl w:val="0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C421A"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 муниципального образования   «Село Енотаевка»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91,15</w:t>
            </w: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45,29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45,86</w:t>
            </w:r>
          </w:p>
        </w:tc>
        <w:tc>
          <w:tcPr>
            <w:tcW w:w="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21A" w:rsidRDefault="005B7F05">
            <w:pPr>
              <w:widowControl w:val="0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21A" w:rsidRDefault="005B7F05">
            <w:pPr>
              <w:widowControl w:val="0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C421A"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2250,0</w:t>
            </w: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2000,0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250,0</w:t>
            </w:r>
          </w:p>
        </w:tc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21A" w:rsidRDefault="005B7F05">
            <w:pPr>
              <w:widowControl w:val="0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21A" w:rsidRDefault="005B7F05">
            <w:pPr>
              <w:widowControl w:val="0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C421A"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pStyle w:val="ConsPlusNormal0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68652,07</w:t>
            </w: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19899,5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20932,9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14156,3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9173,35</w:t>
            </w:r>
          </w:p>
        </w:tc>
        <w:tc>
          <w:tcPr>
            <w:tcW w:w="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421A" w:rsidRDefault="005B7F0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4490,0</w:t>
            </w:r>
          </w:p>
        </w:tc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21A" w:rsidRDefault="005B7F05">
            <w:pPr>
              <w:widowControl w:val="0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21A" w:rsidRDefault="005B7F05">
            <w:pPr>
              <w:widowControl w:val="0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</w:tbl>
    <w:p w:rsidR="008C421A" w:rsidRDefault="008C421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8C421A" w:rsidRDefault="005B7F05">
      <w:pPr>
        <w:spacing w:after="0" w:line="240" w:lineRule="auto"/>
        <w:ind w:firstLine="708"/>
        <w:jc w:val="center"/>
      </w:pPr>
      <w:r>
        <w:rPr>
          <w:rFonts w:ascii="Times New Roman" w:hAnsi="Times New Roman"/>
          <w:sz w:val="28"/>
          <w:szCs w:val="28"/>
          <w:lang w:eastAsia="en-US"/>
        </w:rPr>
        <w:t>6. Организация управления муниципальной программой и контрольной за ходом ее реализации</w:t>
      </w:r>
    </w:p>
    <w:p w:rsidR="008C421A" w:rsidRDefault="008C421A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Муниципальный заказчик Программы несет ответственность за своевременное выполнение программных мероприятий и целевое использование финансовых средств, выделенных на ее реализацию. Исполнители несут ответственность за качественное и своевременное выполнение мероприятий Программы, ра</w:t>
      </w:r>
      <w:r>
        <w:rPr>
          <w:rFonts w:ascii="Times New Roman" w:hAnsi="Times New Roman"/>
          <w:b/>
          <w:sz w:val="28"/>
          <w:szCs w:val="28"/>
          <w:lang w:eastAsia="en-US"/>
        </w:rPr>
        <w:t>ц</w:t>
      </w:r>
      <w:r>
        <w:rPr>
          <w:rFonts w:ascii="Times New Roman" w:hAnsi="Times New Roman"/>
          <w:sz w:val="28"/>
          <w:szCs w:val="28"/>
          <w:lang w:eastAsia="en-US"/>
        </w:rPr>
        <w:t>иональное и целевое использование выделенных средств.</w:t>
      </w: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 xml:space="preserve">Организация контроля за исполнением Программы осуществляется администрацией муниципального образования </w:t>
      </w:r>
      <w:r>
        <w:rPr>
          <w:rFonts w:ascii="Times New Roman" w:hAnsi="Times New Roman"/>
          <w:sz w:val="28"/>
          <w:szCs w:val="28"/>
        </w:rPr>
        <w:t>«Село Енотаевка»</w:t>
      </w:r>
      <w:r>
        <w:rPr>
          <w:rFonts w:ascii="Times New Roman" w:hAnsi="Times New Roman"/>
          <w:sz w:val="28"/>
          <w:szCs w:val="28"/>
          <w:lang w:eastAsia="en-US"/>
        </w:rPr>
        <w:t xml:space="preserve">, депутатами Совета муниципального образования </w:t>
      </w:r>
      <w:r>
        <w:rPr>
          <w:rFonts w:ascii="Times New Roman" w:hAnsi="Times New Roman"/>
          <w:sz w:val="28"/>
          <w:szCs w:val="28"/>
        </w:rPr>
        <w:t>«Село Енотаевка»</w:t>
      </w:r>
      <w:proofErr w:type="gramStart"/>
      <w:r>
        <w:rPr>
          <w:rFonts w:ascii="Times New Roman" w:hAnsi="Times New Roman"/>
          <w:sz w:val="28"/>
          <w:szCs w:val="28"/>
        </w:rPr>
        <w:t>.«</w:t>
      </w:r>
      <w:proofErr w:type="gramEnd"/>
      <w:r>
        <w:rPr>
          <w:rFonts w:ascii="Times New Roman" w:hAnsi="Times New Roman"/>
          <w:sz w:val="28"/>
          <w:szCs w:val="28"/>
        </w:rPr>
        <w:t xml:space="preserve">Муниципальное образование обеспечивает возможность проведения голосования по отбору общественных территорий, подлежащих благоустройству в рамках реализации муниципальных программ, в электронной форме в информационно-телекоммуникационной сети «Интернет», а также обязательное размещение в информационно-телекоммуникационной сети «Интернет» государственных, муниципальных программ и иных материалов по вопросам формирования комфортной городской среды, которые выносятся на общественное обсуждение, и результатов этих обсуждений, в том числе возможность направления гражданами предложений в электронной форме». </w:t>
      </w:r>
    </w:p>
    <w:p w:rsidR="008C421A" w:rsidRDefault="008C42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C421A" w:rsidRDefault="005B7F05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  <w:lang w:eastAsia="en-US"/>
        </w:rPr>
        <w:t>Муниципальный заказчик Программы:</w:t>
      </w: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определяет основные направления Программы, формирует перечень мероприятий;</w:t>
      </w: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определяет сроки выполнения мероприятий, объемы и источники финансирования;</w:t>
      </w: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разрабатывает и согласовывает в установленном порядке проекты правовых документов, необходимых при выполнении Программы;</w:t>
      </w: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вносит в установленном порядке предложения по уточнению мероприятий Программы с учетом складывающейся социально-экономической ситуации;</w:t>
      </w: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- с учетом ежегодно выделяемых на реализацию Программы средств распределяет их по программным мероприятиям;</w:t>
      </w: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 xml:space="preserve">- обеспечивает </w:t>
      </w:r>
      <w:proofErr w:type="gramStart"/>
      <w:r>
        <w:rPr>
          <w:rFonts w:ascii="Times New Roman" w:hAnsi="Times New Roman"/>
          <w:sz w:val="28"/>
          <w:szCs w:val="28"/>
          <w:lang w:eastAsia="en-US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  <w:lang w:eastAsia="en-US"/>
        </w:rPr>
        <w:t xml:space="preserve"> целевым использованием средств федерального бюджета и бюджета Астраханской области.</w:t>
      </w: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Основные исполнители Программы:</w:t>
      </w: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несут ответственность за ее реализацию;</w:t>
      </w: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организуют размещение муниципального заказа на выполнение работ по программным мероприятиям.</w:t>
      </w:r>
    </w:p>
    <w:p w:rsidR="008C421A" w:rsidRDefault="008C42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8C421A" w:rsidRDefault="005B7F05">
      <w:pPr>
        <w:spacing w:after="0" w:line="240" w:lineRule="auto"/>
        <w:ind w:firstLine="708"/>
        <w:jc w:val="center"/>
      </w:pPr>
      <w:r>
        <w:rPr>
          <w:rFonts w:ascii="Times New Roman" w:hAnsi="Times New Roman"/>
          <w:sz w:val="28"/>
          <w:szCs w:val="28"/>
          <w:lang w:eastAsia="en-US"/>
        </w:rPr>
        <w:t>7. Мероприятия (направления) Программы, показатели результативности выполнения Программы</w:t>
      </w:r>
    </w:p>
    <w:p w:rsidR="008C421A" w:rsidRDefault="008C421A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Цели, задачи, объемы финансирования и показатели результативности представлены в приложении №3 к Программе.</w:t>
      </w: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bCs/>
          <w:sz w:val="28"/>
          <w:szCs w:val="28"/>
        </w:rPr>
        <w:t xml:space="preserve">Адресный перечень всех дворовых территорий многоквартирных домов, нуждающихся в благоустройстве </w:t>
      </w:r>
      <w:r>
        <w:rPr>
          <w:rFonts w:ascii="Times New Roman" w:hAnsi="Times New Roman"/>
          <w:sz w:val="28"/>
          <w:szCs w:val="28"/>
        </w:rPr>
        <w:t>и подлежащих благоустройству в 2018-2022 годах, представлен в приложении № 4 к Программе.</w:t>
      </w: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>Адресный перечень всех общественных территорий, нуждающихся в благоустройстве и подлежащих благоустройству в 2018-2024 годах, представлен в приложении № 5 к Программе.</w:t>
      </w:r>
    </w:p>
    <w:p w:rsidR="008C421A" w:rsidRDefault="005B7F05">
      <w:pPr>
        <w:pStyle w:val="af5"/>
        <w:ind w:left="0" w:firstLine="624"/>
        <w:jc w:val="both"/>
      </w:pPr>
      <w:bookmarkStart w:id="0" w:name="__DdeLink__4871_1147351573"/>
      <w:r>
        <w:rPr>
          <w:color w:val="000000" w:themeColor="text1"/>
          <w:sz w:val="28"/>
          <w:szCs w:val="28"/>
        </w:rPr>
        <w:t>Муниципальное образования имеет право исключать из адресного перечня</w:t>
      </w:r>
      <w:bookmarkEnd w:id="0"/>
      <w:r>
        <w:rPr>
          <w:color w:val="000000" w:themeColor="text1"/>
          <w:sz w:val="28"/>
          <w:szCs w:val="28"/>
        </w:rPr>
        <w:t xml:space="preserve"> общественных территорий, подлежащих благоустройству в рамках реализации муниципальной программы, территории расположенные вблизи многоквартирных домов, физический износ основных конструктивных элементов (крыши, стены, фундамента) которых превышает 70 процентов, а также </w:t>
      </w:r>
      <w:proofErr w:type="gramStart"/>
      <w:r>
        <w:rPr>
          <w:color w:val="000000" w:themeColor="text1"/>
          <w:sz w:val="28"/>
          <w:szCs w:val="28"/>
        </w:rPr>
        <w:t>территории</w:t>
      </w:r>
      <w:proofErr w:type="gramEnd"/>
      <w:r>
        <w:rPr>
          <w:color w:val="000000" w:themeColor="text1"/>
          <w:sz w:val="28"/>
          <w:szCs w:val="28"/>
        </w:rPr>
        <w:t xml:space="preserve"> которые планируются к изъятию для муниципальных или государственных нужд в соответствии с генеральном планом поселения при условии одобрения решения об исключении указанных территорий из адресного перечня общественных территорий межведомственной комиссией по обеспечению реализации приоритетного проекта «Формирования комфортной городской среды» в Астраханской области, созданной в соответствии с постановление Губернатора Астраханской области от 28.02.217 №19.</w:t>
      </w:r>
    </w:p>
    <w:p w:rsidR="008C421A" w:rsidRDefault="005B7F05">
      <w:pPr>
        <w:pStyle w:val="af5"/>
        <w:ind w:left="0" w:firstLine="624"/>
        <w:jc w:val="both"/>
        <w:rPr>
          <w:color w:val="000000" w:themeColor="text1"/>
        </w:rPr>
      </w:pPr>
      <w:proofErr w:type="gramStart"/>
      <w:r>
        <w:rPr>
          <w:color w:val="000000" w:themeColor="text1"/>
          <w:sz w:val="28"/>
          <w:szCs w:val="28"/>
        </w:rPr>
        <w:t>Муниципальное образования имеет право исключать из адресного перечня дворовые территории, собственники помещений многоквартирных домов которых приняли решение от отказе от благоустройства дворовой территории в рамках реализации муниципальной программы или не приняли решения о благоустройстве дворовой территории в сроки, установленные муниципальной программой, при условии одобрения решения об исключении указанных дворовых территорий из адресного перечня межведомственной комиссией в соответствии с положением о</w:t>
      </w:r>
      <w:proofErr w:type="gramEnd"/>
      <w:r>
        <w:rPr>
          <w:color w:val="000000" w:themeColor="text1"/>
          <w:sz w:val="28"/>
          <w:szCs w:val="28"/>
        </w:rPr>
        <w:t xml:space="preserve"> межведомственной комиссии.</w:t>
      </w:r>
    </w:p>
    <w:p w:rsidR="008C421A" w:rsidRDefault="005B7F0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Муниципальные образования поселений имеют право исключать из адресного перечня дворовые территории, расположенные вблизи многоквартирных домов, физический износ основных конструктивных элементов (крыши, стены, фундамента) которых превышает 70 процентов, а также дворовые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lastRenderedPageBreak/>
        <w:t>территории, которые планируются к изъятию для муниципальных или государственных нужд в соответствии с генеральным планом соответствующего поселения, городского округа, при условии одобрения решения об исключении указанных дворовых территорий из адресного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перечня межведомственной комиссией по обеспечению реализации приоритетного проекта «Формирование комфортной городской среды» в Астраханской области, созданной в соответствии с постановлением Губернатора Астраханской области от 28.02.2017 № 19 «О межведомственной комиссии по обеспечению реализации приоритетного проекта «Формирование комфортной городской среды» в Астраханской области» (далее – межведомственная комиссия).</w:t>
      </w:r>
      <w:proofErr w:type="gramEnd"/>
    </w:p>
    <w:p w:rsidR="008C421A" w:rsidRPr="005B7F05" w:rsidRDefault="005B7F0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5B7F05">
        <w:rPr>
          <w:rFonts w:ascii="Times New Roman" w:hAnsi="Times New Roman"/>
          <w:color w:val="FF0000"/>
          <w:sz w:val="28"/>
          <w:szCs w:val="28"/>
        </w:rPr>
        <w:t> </w:t>
      </w:r>
      <w:proofErr w:type="gramStart"/>
      <w:r w:rsidRPr="005B7F05">
        <w:rPr>
          <w:rFonts w:ascii="Times New Roman" w:hAnsi="Times New Roman"/>
          <w:color w:val="FF0000"/>
          <w:spacing w:val="4"/>
          <w:sz w:val="28"/>
          <w:szCs w:val="28"/>
          <w:shd w:val="clear" w:color="auto" w:fill="FFFFFF"/>
        </w:rPr>
        <w:t>Обязательным для выполнения, при заключении соглашений по общественным и дворовым территориям, по результатам закупки товаров, работ и услуг для обеспечения муниципальных нужд в целях реализации муниципальных программ является условия о</w:t>
      </w:r>
      <w:r w:rsidRPr="005B7F05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> </w:t>
      </w:r>
      <w:r w:rsidRPr="005B7F05">
        <w:rPr>
          <w:rFonts w:ascii="Times New Roman" w:hAnsi="Times New Roman"/>
          <w:color w:val="FF0000"/>
          <w:spacing w:val="4"/>
          <w:sz w:val="28"/>
          <w:szCs w:val="28"/>
          <w:shd w:val="clear" w:color="auto" w:fill="FFFFFF"/>
        </w:rPr>
        <w:t xml:space="preserve">включении в соглашение минимального 3-летнего гарантийного срока на результаты выполненных работ по благоустройству общественных территорий, </w:t>
      </w:r>
      <w:proofErr w:type="spellStart"/>
      <w:r w:rsidRPr="005B7F05">
        <w:rPr>
          <w:rFonts w:ascii="Times New Roman" w:hAnsi="Times New Roman"/>
          <w:color w:val="FF0000"/>
          <w:spacing w:val="4"/>
          <w:sz w:val="28"/>
          <w:szCs w:val="28"/>
          <w:shd w:val="clear" w:color="auto" w:fill="FFFFFF"/>
        </w:rPr>
        <w:t>софинансируемых</w:t>
      </w:r>
      <w:proofErr w:type="spellEnd"/>
      <w:r w:rsidRPr="005B7F05">
        <w:rPr>
          <w:rFonts w:ascii="Times New Roman" w:hAnsi="Times New Roman"/>
          <w:color w:val="FF0000"/>
          <w:spacing w:val="4"/>
          <w:sz w:val="28"/>
          <w:szCs w:val="28"/>
          <w:shd w:val="clear" w:color="auto" w:fill="FFFFFF"/>
        </w:rPr>
        <w:t xml:space="preserve"> за счет средств субсидии, а также условия о предельной дате заключения муниципальных контрактов по</w:t>
      </w:r>
      <w:proofErr w:type="gramEnd"/>
      <w:r w:rsidRPr="005B7F05">
        <w:rPr>
          <w:rFonts w:ascii="Times New Roman" w:hAnsi="Times New Roman"/>
          <w:color w:val="FF0000"/>
          <w:spacing w:val="4"/>
          <w:sz w:val="28"/>
          <w:szCs w:val="28"/>
          <w:shd w:val="clear" w:color="auto" w:fill="FFFFFF"/>
        </w:rPr>
        <w:t xml:space="preserve"> результатам закупки товаров, работ и услуг для обеспечения муниципальных нужд в целях реализации муниципальных программ (далее – муниципальный контракт) - 1 </w:t>
      </w:r>
      <w:r w:rsidR="002B23B7">
        <w:rPr>
          <w:rFonts w:ascii="Times New Roman" w:hAnsi="Times New Roman"/>
          <w:color w:val="FF0000"/>
          <w:spacing w:val="4"/>
          <w:sz w:val="28"/>
          <w:szCs w:val="28"/>
          <w:shd w:val="clear" w:color="auto" w:fill="FFFFFF"/>
        </w:rPr>
        <w:t xml:space="preserve">декабря </w:t>
      </w:r>
      <w:r w:rsidRPr="005B7F05">
        <w:rPr>
          <w:rFonts w:ascii="Times New Roman" w:hAnsi="Times New Roman"/>
          <w:color w:val="FF0000"/>
          <w:spacing w:val="4"/>
          <w:sz w:val="28"/>
          <w:szCs w:val="28"/>
          <w:shd w:val="clear" w:color="auto" w:fill="FFFFFF"/>
        </w:rPr>
        <w:t xml:space="preserve">года </w:t>
      </w:r>
      <w:r w:rsidR="002B23B7">
        <w:rPr>
          <w:rFonts w:ascii="Times New Roman" w:hAnsi="Times New Roman"/>
          <w:color w:val="FF0000"/>
          <w:spacing w:val="4"/>
          <w:sz w:val="28"/>
          <w:szCs w:val="28"/>
          <w:shd w:val="clear" w:color="auto" w:fill="FFFFFF"/>
        </w:rPr>
        <w:t xml:space="preserve">текущего года </w:t>
      </w:r>
      <w:r w:rsidRPr="005B7F05">
        <w:rPr>
          <w:rFonts w:ascii="Times New Roman" w:hAnsi="Times New Roman"/>
          <w:color w:val="FF0000"/>
          <w:spacing w:val="4"/>
          <w:sz w:val="28"/>
          <w:szCs w:val="28"/>
          <w:shd w:val="clear" w:color="auto" w:fill="FFFFFF"/>
        </w:rPr>
        <w:t>за исключением:</w:t>
      </w:r>
    </w:p>
    <w:p w:rsidR="008C421A" w:rsidRPr="005B7F05" w:rsidRDefault="005B7F0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5B7F05">
        <w:rPr>
          <w:rFonts w:ascii="Times New Roman" w:hAnsi="Times New Roman"/>
          <w:color w:val="FF0000"/>
          <w:spacing w:val="4"/>
          <w:sz w:val="28"/>
          <w:szCs w:val="28"/>
          <w:shd w:val="clear" w:color="auto" w:fill="FFFFFF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8C421A" w:rsidRPr="005B7F05" w:rsidRDefault="005B7F0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5B7F05">
        <w:rPr>
          <w:rFonts w:ascii="Times New Roman" w:hAnsi="Times New Roman"/>
          <w:color w:val="FF0000"/>
          <w:spacing w:val="4"/>
          <w:sz w:val="28"/>
          <w:szCs w:val="28"/>
          <w:shd w:val="clear" w:color="auto" w:fill="FFFFFF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8C421A" w:rsidRPr="005B7F05" w:rsidRDefault="005B7F0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5B7F05">
        <w:rPr>
          <w:rFonts w:ascii="Times New Roman" w:hAnsi="Times New Roman"/>
          <w:color w:val="FF0000"/>
          <w:spacing w:val="4"/>
          <w:sz w:val="28"/>
          <w:szCs w:val="28"/>
          <w:shd w:val="clear" w:color="auto" w:fill="FFFFFF"/>
        </w:rPr>
        <w:t>случаев заключения таких соглашений в пределах экономии сре</w:t>
      </w:r>
      <w:proofErr w:type="gramStart"/>
      <w:r w:rsidRPr="005B7F05">
        <w:rPr>
          <w:rFonts w:ascii="Times New Roman" w:hAnsi="Times New Roman"/>
          <w:color w:val="FF0000"/>
          <w:spacing w:val="4"/>
          <w:sz w:val="28"/>
          <w:szCs w:val="28"/>
          <w:shd w:val="clear" w:color="auto" w:fill="FFFFFF"/>
        </w:rPr>
        <w:t>дств пр</w:t>
      </w:r>
      <w:proofErr w:type="gramEnd"/>
      <w:r w:rsidRPr="005B7F05">
        <w:rPr>
          <w:rFonts w:ascii="Times New Roman" w:hAnsi="Times New Roman"/>
          <w:color w:val="FF0000"/>
          <w:spacing w:val="4"/>
          <w:sz w:val="28"/>
          <w:szCs w:val="28"/>
          <w:shd w:val="clear" w:color="auto" w:fill="FFFFFF"/>
        </w:rPr>
        <w:t xml:space="preserve">и расходовании субсидии в целях реализации муниципальных программ, в том числе мероприятий по </w:t>
      </w:r>
      <w:proofErr w:type="spellStart"/>
      <w:r w:rsidRPr="005B7F05">
        <w:rPr>
          <w:rFonts w:ascii="Times New Roman" w:hAnsi="Times New Roman"/>
          <w:color w:val="FF0000"/>
          <w:spacing w:val="4"/>
          <w:sz w:val="28"/>
          <w:szCs w:val="28"/>
          <w:shd w:val="clear" w:color="auto" w:fill="FFFFFF"/>
        </w:rPr>
        <w:t>цифровизации</w:t>
      </w:r>
      <w:proofErr w:type="spellEnd"/>
      <w:r w:rsidRPr="005B7F05">
        <w:rPr>
          <w:rFonts w:ascii="Times New Roman" w:hAnsi="Times New Roman"/>
          <w:color w:val="FF0000"/>
          <w:spacing w:val="4"/>
          <w:sz w:val="28"/>
          <w:szCs w:val="28"/>
          <w:shd w:val="clear" w:color="auto" w:fill="FFFFFF"/>
        </w:rPr>
        <w:t xml:space="preserve"> городского хозяйства, включенных в муниципальную программу, при которых срок заключения таких соглашений продлевается на срок до 15 </w:t>
      </w:r>
      <w:r w:rsidR="002B23B7">
        <w:rPr>
          <w:rFonts w:ascii="Times New Roman" w:hAnsi="Times New Roman"/>
          <w:color w:val="FF0000"/>
          <w:spacing w:val="4"/>
          <w:sz w:val="28"/>
          <w:szCs w:val="28"/>
          <w:shd w:val="clear" w:color="auto" w:fill="FFFFFF"/>
        </w:rPr>
        <w:t>марта</w:t>
      </w:r>
      <w:r w:rsidRPr="005B7F05">
        <w:rPr>
          <w:rFonts w:ascii="Times New Roman" w:hAnsi="Times New Roman"/>
          <w:color w:val="FF0000"/>
          <w:spacing w:val="4"/>
          <w:sz w:val="28"/>
          <w:szCs w:val="28"/>
          <w:shd w:val="clear" w:color="auto" w:fill="FFFFFF"/>
        </w:rPr>
        <w:t xml:space="preserve"> года предоставления субсидии.</w:t>
      </w:r>
    </w:p>
    <w:p w:rsidR="008C421A" w:rsidRPr="005B7F05" w:rsidRDefault="005B7F0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5B7F05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>При планировании и поведении работ по благоустройству должны учитываться предложения заинтересованных лиц о включении общественной и дворовой территории в муниципальную программу.</w:t>
      </w:r>
    </w:p>
    <w:p w:rsidR="008C421A" w:rsidRDefault="005B7F0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Общественная комиссия осуществляет контроль за ходом выполнения муниципальной программы, созданная 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включая проведение оценки предложений заинтересованных лиц.</w:t>
      </w:r>
      <w:proofErr w:type="gramEnd"/>
    </w:p>
    <w:p w:rsidR="008C421A" w:rsidRDefault="005B7F0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Осуществления контроля общественной комиссией, созданной органом местного самоуправления муниципального образования (далее – общественная комиссия), за ходом выполнения муниципальной программы.</w:t>
      </w:r>
    </w:p>
    <w:p w:rsidR="008C421A" w:rsidRDefault="005B7F0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Проведение мероприятий по благоустройству должно синхронизироваться с реализацией мероприятий в рамках муниципальной программы с реализуемыми в муниципальных образованиях мероприятиями в сфере обеспечения доступности городской среды для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маломобильных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групп населения,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цифровизации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Федерации.</w:t>
      </w:r>
    </w:p>
    <w:p w:rsidR="008C421A" w:rsidRDefault="005B7F0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 так же, синхронизация выполнения работ в рамках муниципальной программы с реализуемыми в муниципальных образованиях федеральными программами, государственными программами Астраханской области и муниципальными программами, предусматривающими строительство (реконструкцию, ремонт) объектов капитального строительства, программами по ремонту и модернизации инженерных сетей, автомобильных дорог и иных объектов, расположенных на соответствующей территории муниципального образования.</w:t>
      </w:r>
    </w:p>
    <w:p w:rsidR="008C421A" w:rsidRDefault="005B7F0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000000"/>
          <w:spacing w:val="4"/>
          <w:sz w:val="28"/>
          <w:szCs w:val="28"/>
          <w:shd w:val="clear" w:color="auto" w:fill="FFFFFF"/>
        </w:rPr>
        <w:t xml:space="preserve">Проведения мероприятий по благоустройству общественных и дворовых территорий с учетом необходимости обеспечения физической, пространственной и информационной доступности зданий, сооружений, общественных и дворовых территорий для инвалидов и других </w:t>
      </w:r>
      <w:proofErr w:type="spellStart"/>
      <w:r>
        <w:rPr>
          <w:rFonts w:ascii="Times New Roman" w:hAnsi="Times New Roman"/>
          <w:color w:val="000000"/>
          <w:spacing w:val="4"/>
          <w:sz w:val="28"/>
          <w:szCs w:val="28"/>
          <w:shd w:val="clear" w:color="auto" w:fill="FFFFFF"/>
        </w:rPr>
        <w:t>маломобильных</w:t>
      </w:r>
      <w:proofErr w:type="spellEnd"/>
      <w:r>
        <w:rPr>
          <w:rFonts w:ascii="Times New Roman" w:hAnsi="Times New Roman"/>
          <w:color w:val="000000"/>
          <w:spacing w:val="4"/>
          <w:sz w:val="28"/>
          <w:szCs w:val="28"/>
          <w:shd w:val="clear" w:color="auto" w:fill="FFFFFF"/>
        </w:rPr>
        <w:t xml:space="preserve"> групп населения.</w:t>
      </w:r>
    </w:p>
    <w:p w:rsidR="008C421A" w:rsidRDefault="005B7F0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Без реализации данных мер по повышению уровня благоустройства территории 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Енотаевский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район» нельзя добиться существенного повышения имеющегося потенциала и эффективного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обслуживания экономики и населения Астраханской области, а также обеспечить в полной мере безопасность жизнедеятельности и охрану окружающей среды.</w:t>
      </w:r>
    </w:p>
    <w:p w:rsidR="008C421A" w:rsidRDefault="005B7F0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000000"/>
          <w:spacing w:val="4"/>
          <w:sz w:val="28"/>
          <w:szCs w:val="28"/>
          <w:shd w:val="clear" w:color="auto" w:fill="FFFFFF"/>
        </w:rPr>
        <w:t>Программа разработана в соответствии с основным направлением стратегического развития Российской Федерации «ЖКХ и городская среда» и паспортом приоритетного проекта «Формирование комфортной городской среды».</w:t>
      </w:r>
    </w:p>
    <w:p w:rsidR="008C421A" w:rsidRDefault="008C42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C421A" w:rsidRDefault="008C421A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8C421A" w:rsidRDefault="005B7F05">
      <w:pPr>
        <w:spacing w:after="0" w:line="240" w:lineRule="auto"/>
        <w:ind w:firstLine="708"/>
        <w:jc w:val="center"/>
      </w:pPr>
      <w:r>
        <w:rPr>
          <w:rFonts w:ascii="Times New Roman" w:hAnsi="Times New Roman"/>
          <w:sz w:val="28"/>
          <w:szCs w:val="28"/>
          <w:lang w:eastAsia="en-US"/>
        </w:rPr>
        <w:t>8. Методика оценки эффективности Программы</w:t>
      </w:r>
    </w:p>
    <w:p w:rsidR="008C421A" w:rsidRDefault="008C42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 xml:space="preserve">8.1. В результате выполнения мероприятий произойдет увеличение площади </w:t>
      </w:r>
      <w:r>
        <w:rPr>
          <w:rFonts w:ascii="Times New Roman" w:hAnsi="Times New Roman"/>
          <w:sz w:val="28"/>
          <w:szCs w:val="28"/>
        </w:rPr>
        <w:t>благоустроенных дворовых и общественных территорий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8C421A" w:rsidRDefault="005B7F05">
      <w:pPr>
        <w:pStyle w:val="15"/>
        <w:ind w:left="0" w:firstLine="708"/>
        <w:jc w:val="both"/>
      </w:pPr>
      <w:r>
        <w:rPr>
          <w:sz w:val="28"/>
          <w:szCs w:val="28"/>
          <w:lang w:eastAsia="en-US"/>
        </w:rPr>
        <w:t xml:space="preserve">Расчет показателя выполнения мероприятий по площади </w:t>
      </w:r>
      <w:r>
        <w:rPr>
          <w:sz w:val="28"/>
          <w:szCs w:val="28"/>
        </w:rPr>
        <w:t>благоустроенных дворовых и общественных территорий</w:t>
      </w:r>
      <w:r>
        <w:rPr>
          <w:sz w:val="28"/>
          <w:szCs w:val="28"/>
          <w:lang w:eastAsia="en-US"/>
        </w:rPr>
        <w:t xml:space="preserve"> будет основываться на проектной документации.</w:t>
      </w: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8.2. Оценка степени достижения целей и задач программы в целом будет производиться путем сопоставления фактически достигнутых значений индикаторов муниципальной программы и их плановых значений по формуле:</w:t>
      </w:r>
    </w:p>
    <w:p w:rsidR="008C421A" w:rsidRDefault="005B7F05">
      <w:pPr>
        <w:spacing w:after="0" w:line="240" w:lineRule="auto"/>
        <w:ind w:firstLine="708"/>
        <w:jc w:val="both"/>
      </w:pPr>
      <w:proofErr w:type="spellStart"/>
      <w:r>
        <w:rPr>
          <w:rFonts w:ascii="Times New Roman" w:hAnsi="Times New Roman"/>
          <w:sz w:val="28"/>
          <w:szCs w:val="28"/>
          <w:lang w:eastAsia="en-US"/>
        </w:rPr>
        <w:t>Сд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Зф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Зп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x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100%, где: </w:t>
      </w:r>
    </w:p>
    <w:p w:rsidR="008C421A" w:rsidRDefault="005B7F05">
      <w:pPr>
        <w:spacing w:after="0" w:line="240" w:lineRule="auto"/>
        <w:ind w:firstLine="708"/>
        <w:jc w:val="both"/>
      </w:pPr>
      <w:proofErr w:type="spellStart"/>
      <w:r>
        <w:rPr>
          <w:rFonts w:ascii="Times New Roman" w:hAnsi="Times New Roman"/>
          <w:sz w:val="28"/>
          <w:szCs w:val="28"/>
          <w:lang w:eastAsia="en-US"/>
        </w:rPr>
        <w:t>Сд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– степень достижения целей (решения задач);</w:t>
      </w:r>
    </w:p>
    <w:p w:rsidR="008C421A" w:rsidRDefault="005B7F05">
      <w:pPr>
        <w:spacing w:after="0" w:line="240" w:lineRule="auto"/>
        <w:ind w:firstLine="708"/>
        <w:jc w:val="both"/>
      </w:pPr>
      <w:proofErr w:type="spellStart"/>
      <w:r>
        <w:rPr>
          <w:rFonts w:ascii="Times New Roman" w:hAnsi="Times New Roman"/>
          <w:sz w:val="28"/>
          <w:szCs w:val="28"/>
          <w:lang w:eastAsia="en-US"/>
        </w:rPr>
        <w:t>Зф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– фактическое значение индикатора (показателя) муниципальной программы;</w:t>
      </w:r>
    </w:p>
    <w:p w:rsidR="008C421A" w:rsidRDefault="005B7F05">
      <w:pPr>
        <w:spacing w:after="0" w:line="240" w:lineRule="auto"/>
        <w:ind w:firstLine="708"/>
        <w:jc w:val="both"/>
      </w:pPr>
      <w:proofErr w:type="spellStart"/>
      <w:r>
        <w:rPr>
          <w:rFonts w:ascii="Times New Roman" w:hAnsi="Times New Roman"/>
          <w:sz w:val="28"/>
          <w:szCs w:val="28"/>
          <w:lang w:eastAsia="en-US"/>
        </w:rPr>
        <w:t>Зп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– плановое значение индикатора (показателя) муниципальной программы (для индикаторов (показателей), желаемой тенденцией развития которых является рост значений);</w:t>
      </w: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или</w:t>
      </w:r>
    </w:p>
    <w:p w:rsidR="008C421A" w:rsidRDefault="005B7F05">
      <w:pPr>
        <w:spacing w:after="0" w:line="240" w:lineRule="auto"/>
        <w:ind w:firstLine="708"/>
        <w:jc w:val="both"/>
      </w:pPr>
      <w:proofErr w:type="spellStart"/>
      <w:r>
        <w:rPr>
          <w:rFonts w:ascii="Times New Roman" w:hAnsi="Times New Roman"/>
          <w:sz w:val="28"/>
          <w:szCs w:val="28"/>
          <w:lang w:eastAsia="en-US"/>
        </w:rPr>
        <w:t>Сд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Зп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Зф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x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100%,</w:t>
      </w: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(для индикаторов (показателей), желаемой тенденцией развития которых является снижение значений), где:</w:t>
      </w:r>
    </w:p>
    <w:p w:rsidR="008C421A" w:rsidRDefault="005B7F05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Д – доля выполненных мероприятий;</w:t>
      </w:r>
    </w:p>
    <w:p w:rsidR="008C421A" w:rsidRDefault="005B7F05">
      <w:pPr>
        <w:spacing w:after="0" w:line="240" w:lineRule="auto"/>
        <w:ind w:firstLine="708"/>
        <w:jc w:val="both"/>
      </w:pPr>
      <w:proofErr w:type="spellStart"/>
      <w:r>
        <w:rPr>
          <w:rFonts w:ascii="Times New Roman" w:hAnsi="Times New Roman"/>
          <w:sz w:val="28"/>
          <w:szCs w:val="28"/>
          <w:lang w:eastAsia="en-US"/>
        </w:rPr>
        <w:t>Мзап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– </w:t>
      </w:r>
      <w:proofErr w:type="gramStart"/>
      <w:r>
        <w:rPr>
          <w:rFonts w:ascii="Times New Roman" w:hAnsi="Times New Roman"/>
          <w:sz w:val="28"/>
          <w:szCs w:val="28"/>
          <w:lang w:eastAsia="en-US"/>
        </w:rPr>
        <w:t>мероприятия</w:t>
      </w:r>
      <w:proofErr w:type="gramEnd"/>
      <w:r>
        <w:rPr>
          <w:rFonts w:ascii="Times New Roman" w:hAnsi="Times New Roman"/>
          <w:sz w:val="28"/>
          <w:szCs w:val="28"/>
          <w:lang w:eastAsia="en-US"/>
        </w:rPr>
        <w:t xml:space="preserve"> запланированные к выполнению в текущем году с учетом выполненных мероприятий за предшествующий период программ.</w:t>
      </w:r>
    </w:p>
    <w:p w:rsidR="008C421A" w:rsidRDefault="005B7F05">
      <w:pPr>
        <w:spacing w:after="0" w:line="240" w:lineRule="auto"/>
        <w:ind w:firstLine="708"/>
        <w:jc w:val="both"/>
      </w:pPr>
      <w:proofErr w:type="spellStart"/>
      <w:r>
        <w:rPr>
          <w:rFonts w:ascii="Times New Roman" w:hAnsi="Times New Roman"/>
          <w:sz w:val="28"/>
          <w:szCs w:val="28"/>
          <w:lang w:eastAsia="en-US"/>
        </w:rPr>
        <w:t>Мвып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– </w:t>
      </w:r>
      <w:proofErr w:type="gramStart"/>
      <w:r>
        <w:rPr>
          <w:rFonts w:ascii="Times New Roman" w:hAnsi="Times New Roman"/>
          <w:sz w:val="28"/>
          <w:szCs w:val="28"/>
          <w:lang w:eastAsia="en-US"/>
        </w:rPr>
        <w:t>мероприятия</w:t>
      </w:r>
      <w:proofErr w:type="gramEnd"/>
      <w:r>
        <w:rPr>
          <w:rFonts w:ascii="Times New Roman" w:hAnsi="Times New Roman"/>
          <w:sz w:val="28"/>
          <w:szCs w:val="28"/>
          <w:lang w:eastAsia="en-US"/>
        </w:rPr>
        <w:t xml:space="preserve"> выполненные за отчетный период с учетом выполненных мероприятий за предшествующий период программ.</w:t>
      </w:r>
    </w:p>
    <w:p w:rsidR="008C421A" w:rsidRDefault="008C421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421A" w:rsidRDefault="008C421A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8C421A" w:rsidRDefault="005B7F05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9.  Порядок, форма и доля трудового участия заинтересованных лиц в выполнении минимального перечня работ по благоустройству дворовых территорий на территории муниципального образования «Село Енотаевка»</w:t>
      </w:r>
    </w:p>
    <w:p w:rsidR="008C421A" w:rsidRDefault="008C42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C421A" w:rsidRDefault="005B7F0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Настоящий порядок далее (порядок) устанавливает порядок и формы трудового участия граждан в выполнении работ по благоустройству дворовых территорий.</w:t>
      </w:r>
    </w:p>
    <w:p w:rsidR="008C421A" w:rsidRDefault="005B7F05">
      <w:pPr>
        <w:pStyle w:val="af5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 Под формой трудового участия понимается неоплачиваемая трудовая деятельность заинтересованных лиц, имеющая социально полезную направленность, не требующая специальной квалификации и организуемая для выполнения минимального и дополнительного перечня работ по благоустройству дворовых территорий.</w:t>
      </w:r>
    </w:p>
    <w:p w:rsidR="008C421A" w:rsidRDefault="005B7F05">
      <w:pPr>
        <w:pStyle w:val="af5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Организация трудового участия, осуществляется с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</w:t>
      </w:r>
    </w:p>
    <w:p w:rsidR="008C421A" w:rsidRDefault="005B7F05">
      <w:pPr>
        <w:pStyle w:val="af5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На собрании собственников, жителей многоквартирного (</w:t>
      </w:r>
      <w:proofErr w:type="spellStart"/>
      <w:r>
        <w:rPr>
          <w:color w:val="000000"/>
          <w:sz w:val="28"/>
          <w:szCs w:val="28"/>
        </w:rPr>
        <w:t>ых</w:t>
      </w:r>
      <w:proofErr w:type="spellEnd"/>
      <w:r>
        <w:rPr>
          <w:color w:val="000000"/>
          <w:sz w:val="28"/>
          <w:szCs w:val="28"/>
        </w:rPr>
        <w:t>) домов обсуждаются условия о трудовом участии собственников, жителей многоквартирного (</w:t>
      </w:r>
      <w:proofErr w:type="spellStart"/>
      <w:r>
        <w:rPr>
          <w:color w:val="000000"/>
          <w:sz w:val="28"/>
          <w:szCs w:val="28"/>
        </w:rPr>
        <w:t>ых</w:t>
      </w:r>
      <w:proofErr w:type="spellEnd"/>
      <w:r>
        <w:rPr>
          <w:color w:val="000000"/>
          <w:sz w:val="28"/>
          <w:szCs w:val="28"/>
        </w:rPr>
        <w:t>) домов, расположенных в границах дворовой территории, подлежащей благоустройству, в мероприятиях по благоустройству дворовых территорий. Решение о выбранных работах так же включаются в протокол общего собрания собственников.</w:t>
      </w:r>
    </w:p>
    <w:p w:rsidR="008C421A" w:rsidRDefault="005B7F05">
      <w:pPr>
        <w:pStyle w:val="af5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Трудовое участие граждан может быть внесено в виде следующих мероприятий, не требующих специальной квалификации, таких как:</w:t>
      </w:r>
    </w:p>
    <w:p w:rsidR="008C421A" w:rsidRDefault="005B7F05">
      <w:pPr>
        <w:pStyle w:val="af5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субботники;</w:t>
      </w:r>
    </w:p>
    <w:p w:rsidR="008C421A" w:rsidRDefault="005B7F05">
      <w:pPr>
        <w:pStyle w:val="af5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подготовка дворовой территории к началу работ (земляные работы)</w:t>
      </w:r>
    </w:p>
    <w:p w:rsidR="008C421A" w:rsidRDefault="005B7F05">
      <w:pPr>
        <w:pStyle w:val="af5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окрашивание элементов благоустройства, установка уличной мебели, монтаж скамеек, урн;</w:t>
      </w:r>
    </w:p>
    <w:p w:rsidR="008C421A" w:rsidRDefault="005B7F05">
      <w:pPr>
        <w:pStyle w:val="af5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участие в озеленении территории – высадка растений, создание клумб, уборка территории;</w:t>
      </w:r>
    </w:p>
    <w:p w:rsidR="008C421A" w:rsidRDefault="005B7F05">
      <w:pPr>
        <w:pStyle w:val="af5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иные работы.</w:t>
      </w:r>
    </w:p>
    <w:p w:rsidR="008C421A" w:rsidRDefault="005B7F05">
      <w:pPr>
        <w:pStyle w:val="af5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Информация о начале реализации мероприятий по благоустройству размещается на сайте, на информационных стендах.</w:t>
      </w:r>
    </w:p>
    <w:p w:rsidR="008C421A" w:rsidRDefault="005B7F05">
      <w:pPr>
        <w:pStyle w:val="af5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В качестве подтверждения трудового участия заинтересованных лиц совет многоквартирного дома, либо организация, осуществляющая содержание и ремонт жилищного фонда, представляет в уполномоченный орган муниципального образования соответствующий отчет о проведении мероприятий с трудовым участием граждан, приложением к такому отчету фото, видео материалы.</w:t>
      </w:r>
    </w:p>
    <w:p w:rsidR="008C421A" w:rsidRDefault="008C421A">
      <w:pPr>
        <w:pStyle w:val="af5"/>
        <w:ind w:left="0" w:firstLine="709"/>
        <w:jc w:val="both"/>
      </w:pPr>
    </w:p>
    <w:p w:rsidR="008C421A" w:rsidRDefault="008C421A">
      <w:pPr>
        <w:shd w:val="clear" w:color="auto" w:fill="FFFFFF"/>
        <w:spacing w:after="0" w:line="240" w:lineRule="auto"/>
        <w:ind w:left="4962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8C421A" w:rsidRDefault="008C421A">
      <w:pPr>
        <w:shd w:val="clear" w:color="auto" w:fill="FFFFFF"/>
        <w:spacing w:after="0" w:line="240" w:lineRule="auto"/>
        <w:ind w:left="4962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8C421A" w:rsidRDefault="008C421A">
      <w:pPr>
        <w:shd w:val="clear" w:color="auto" w:fill="FFFFFF"/>
        <w:spacing w:after="0" w:line="240" w:lineRule="auto"/>
        <w:ind w:left="4962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8C421A" w:rsidRDefault="008C421A">
      <w:pPr>
        <w:shd w:val="clear" w:color="auto" w:fill="FFFFFF"/>
        <w:spacing w:after="0" w:line="240" w:lineRule="auto"/>
        <w:ind w:left="4962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8C421A" w:rsidRDefault="008C421A">
      <w:pPr>
        <w:shd w:val="clear" w:color="auto" w:fill="FFFFFF"/>
        <w:spacing w:after="0" w:line="240" w:lineRule="auto"/>
        <w:ind w:left="4962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2B23B7" w:rsidRDefault="002B23B7">
      <w:pPr>
        <w:shd w:val="clear" w:color="auto" w:fill="FFFFFF"/>
        <w:spacing w:after="0" w:line="240" w:lineRule="auto"/>
        <w:ind w:left="4962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2B23B7" w:rsidRDefault="002B23B7">
      <w:pPr>
        <w:shd w:val="clear" w:color="auto" w:fill="FFFFFF"/>
        <w:spacing w:after="0" w:line="240" w:lineRule="auto"/>
        <w:ind w:left="4962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2B23B7" w:rsidRDefault="002B23B7">
      <w:pPr>
        <w:shd w:val="clear" w:color="auto" w:fill="FFFFFF"/>
        <w:spacing w:after="0" w:line="240" w:lineRule="auto"/>
        <w:ind w:left="4962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2B23B7" w:rsidRDefault="002B23B7">
      <w:pPr>
        <w:shd w:val="clear" w:color="auto" w:fill="FFFFFF"/>
        <w:spacing w:after="0" w:line="240" w:lineRule="auto"/>
        <w:ind w:left="4962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2B23B7" w:rsidRDefault="002B23B7">
      <w:pPr>
        <w:shd w:val="clear" w:color="auto" w:fill="FFFFFF"/>
        <w:spacing w:after="0" w:line="240" w:lineRule="auto"/>
        <w:ind w:left="4962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2B23B7" w:rsidRDefault="002B23B7">
      <w:pPr>
        <w:shd w:val="clear" w:color="auto" w:fill="FFFFFF"/>
        <w:spacing w:after="0" w:line="240" w:lineRule="auto"/>
        <w:ind w:left="4962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8C421A" w:rsidRDefault="005B7F05">
      <w:pPr>
        <w:shd w:val="clear" w:color="auto" w:fill="FFFFFF"/>
        <w:spacing w:after="0" w:line="240" w:lineRule="auto"/>
        <w:ind w:left="4962"/>
        <w:jc w:val="both"/>
      </w:pPr>
      <w:r>
        <w:rPr>
          <w:rFonts w:ascii="Times New Roman" w:hAnsi="Times New Roman"/>
          <w:spacing w:val="-2"/>
          <w:sz w:val="28"/>
          <w:szCs w:val="28"/>
        </w:rPr>
        <w:lastRenderedPageBreak/>
        <w:t xml:space="preserve">Приложение № 1 </w:t>
      </w:r>
    </w:p>
    <w:p w:rsidR="008C421A" w:rsidRDefault="005B7F05">
      <w:pPr>
        <w:shd w:val="clear" w:color="auto" w:fill="FFFFFF"/>
        <w:spacing w:after="0" w:line="240" w:lineRule="auto"/>
        <w:ind w:left="4962"/>
      </w:pPr>
      <w:r>
        <w:rPr>
          <w:rFonts w:ascii="Times New Roman" w:hAnsi="Times New Roman"/>
          <w:sz w:val="28"/>
          <w:szCs w:val="28"/>
        </w:rPr>
        <w:t xml:space="preserve">к  муниципальной  программе «Формирование современной городской среды на территории </w:t>
      </w:r>
      <w:r>
        <w:rPr>
          <w:rFonts w:ascii="Times New Roman" w:hAnsi="Times New Roman"/>
          <w:spacing w:val="-2"/>
          <w:sz w:val="28"/>
        </w:rPr>
        <w:t xml:space="preserve">МО </w:t>
      </w:r>
      <w:r>
        <w:rPr>
          <w:rFonts w:ascii="Times New Roman" w:hAnsi="Times New Roman"/>
          <w:sz w:val="28"/>
          <w:szCs w:val="28"/>
        </w:rPr>
        <w:t>«Село Енотаевка» на 2018-2024 год»</w:t>
      </w:r>
    </w:p>
    <w:p w:rsidR="008C421A" w:rsidRDefault="008C421A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2"/>
          <w:sz w:val="28"/>
          <w:szCs w:val="28"/>
        </w:rPr>
      </w:pPr>
    </w:p>
    <w:p w:rsidR="008C421A" w:rsidRDefault="008C421A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2"/>
          <w:sz w:val="28"/>
          <w:szCs w:val="28"/>
        </w:rPr>
      </w:pPr>
    </w:p>
    <w:p w:rsidR="008C421A" w:rsidRDefault="005B7F05">
      <w:pPr>
        <w:pStyle w:val="af5"/>
        <w:ind w:left="360"/>
        <w:jc w:val="center"/>
      </w:pPr>
      <w:r>
        <w:t>ВИЗУАЛИЗИРОВАННЫЙ ПЕРЕЧЕНЬ ОБРАЗЦОВ ЭЛЕМЕНТОВ БЛАГОУСТРОЙСТВА ДВОРОВОЙ И ОБЩЕСТВЕННОЙ ТЕРРИТОРИИ</w:t>
      </w:r>
    </w:p>
    <w:p w:rsidR="008C421A" w:rsidRDefault="008C421A">
      <w:pPr>
        <w:jc w:val="both"/>
        <w:rPr>
          <w:sz w:val="26"/>
          <w:szCs w:val="26"/>
        </w:rPr>
      </w:pPr>
    </w:p>
    <w:tbl>
      <w:tblPr>
        <w:tblW w:w="10137" w:type="dxa"/>
        <w:tblInd w:w="-30" w:type="dxa"/>
        <w:tblLayout w:type="fixed"/>
        <w:tblCellMar>
          <w:left w:w="78" w:type="dxa"/>
        </w:tblCellMar>
        <w:tblLook w:val="0000"/>
      </w:tblPr>
      <w:tblGrid>
        <w:gridCol w:w="4713"/>
        <w:gridCol w:w="5424"/>
      </w:tblGrid>
      <w:tr w:rsidR="008C421A">
        <w:trPr>
          <w:trHeight w:val="456"/>
        </w:trPr>
        <w:tc>
          <w:tcPr>
            <w:tcW w:w="101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widowControl w:val="0"/>
              <w:ind w:left="108"/>
              <w:jc w:val="center"/>
            </w:pPr>
            <w:r>
              <w:rPr>
                <w:b/>
                <w:sz w:val="24"/>
                <w:szCs w:val="24"/>
              </w:rPr>
              <w:t>Виды работ</w:t>
            </w:r>
          </w:p>
        </w:tc>
      </w:tr>
      <w:tr w:rsidR="008C421A">
        <w:trPr>
          <w:trHeight w:val="703"/>
        </w:trPr>
        <w:tc>
          <w:tcPr>
            <w:tcW w:w="101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15"/>
              <w:numPr>
                <w:ilvl w:val="0"/>
                <w:numId w:val="2"/>
              </w:numPr>
              <w:spacing w:after="0"/>
            </w:pPr>
            <w:r>
              <w:rPr>
                <w:b/>
              </w:rPr>
              <w:t>Расчистка прилегающей территории</w:t>
            </w:r>
          </w:p>
        </w:tc>
      </w:tr>
      <w:tr w:rsidR="008C421A">
        <w:trPr>
          <w:trHeight w:val="703"/>
        </w:trPr>
        <w:tc>
          <w:tcPr>
            <w:tcW w:w="101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justifyfull"/>
              <w:numPr>
                <w:ilvl w:val="0"/>
                <w:numId w:val="2"/>
              </w:numPr>
              <w:shd w:val="clear" w:color="auto" w:fill="FFFFFF"/>
            </w:pPr>
            <w:r>
              <w:rPr>
                <w:b/>
                <w:lang w:eastAsia="ar-SA"/>
              </w:rPr>
              <w:t>Обустройство подъездных путей</w:t>
            </w:r>
          </w:p>
          <w:p w:rsidR="008C421A" w:rsidRDefault="008C421A">
            <w:pPr>
              <w:pStyle w:val="justifyfull"/>
              <w:shd w:val="clear" w:color="auto" w:fill="FFFFFF"/>
              <w:ind w:left="720"/>
              <w:rPr>
                <w:b/>
              </w:rPr>
            </w:pPr>
          </w:p>
        </w:tc>
      </w:tr>
      <w:tr w:rsidR="008C421A">
        <w:trPr>
          <w:trHeight w:val="853"/>
        </w:trPr>
        <w:tc>
          <w:tcPr>
            <w:tcW w:w="101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15"/>
              <w:numPr>
                <w:ilvl w:val="0"/>
                <w:numId w:val="2"/>
              </w:numPr>
              <w:spacing w:after="0"/>
            </w:pPr>
            <w:r>
              <w:rPr>
                <w:b/>
              </w:rPr>
              <w:t>Установка объектов освещения (приоритетным является применение энергосберегающих технологий)</w:t>
            </w:r>
          </w:p>
        </w:tc>
      </w:tr>
      <w:tr w:rsidR="008C421A">
        <w:trPr>
          <w:trHeight w:val="683"/>
        </w:trPr>
        <w:tc>
          <w:tcPr>
            <w:tcW w:w="101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8C421A">
            <w:pPr>
              <w:widowControl w:val="0"/>
              <w:rPr>
                <w:b/>
                <w:sz w:val="24"/>
                <w:szCs w:val="24"/>
              </w:rPr>
            </w:pPr>
          </w:p>
          <w:p w:rsidR="008C421A" w:rsidRDefault="005B7F05">
            <w:pPr>
              <w:pStyle w:val="15"/>
              <w:numPr>
                <w:ilvl w:val="0"/>
                <w:numId w:val="2"/>
              </w:numPr>
              <w:spacing w:after="0"/>
              <w:jc w:val="both"/>
            </w:pPr>
            <w:r>
              <w:rPr>
                <w:b/>
              </w:rPr>
              <w:t>Установка скамеек</w:t>
            </w:r>
          </w:p>
          <w:p w:rsidR="008C421A" w:rsidRDefault="008C421A">
            <w:pPr>
              <w:widowControl w:val="0"/>
              <w:jc w:val="center"/>
            </w:pPr>
          </w:p>
        </w:tc>
      </w:tr>
      <w:tr w:rsidR="008C421A">
        <w:trPr>
          <w:trHeight w:val="683"/>
        </w:trPr>
        <w:tc>
          <w:tcPr>
            <w:tcW w:w="101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widowControl w:val="0"/>
              <w:numPr>
                <w:ilvl w:val="0"/>
                <w:numId w:val="2"/>
              </w:num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Установка урн</w:t>
            </w:r>
          </w:p>
        </w:tc>
      </w:tr>
      <w:tr w:rsidR="008C421A">
        <w:trPr>
          <w:trHeight w:val="3243"/>
        </w:trPr>
        <w:tc>
          <w:tcPr>
            <w:tcW w:w="4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widowControl w:val="0"/>
            </w:pPr>
            <w:r>
              <w:rPr>
                <w:noProof/>
              </w:rPr>
              <w:drawing>
                <wp:inline distT="0" distB="0" distL="0" distR="0">
                  <wp:extent cx="2316480" cy="2839085"/>
                  <wp:effectExtent l="0" t="0" r="0" b="0"/>
                  <wp:docPr id="5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6480" cy="2839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widowControl w:val="0"/>
              <w:jc w:val="center"/>
            </w:pPr>
            <w:r>
              <w:rPr>
                <w:b/>
                <w:color w:val="000000"/>
              </w:rPr>
              <w:t>Скамья со спинкой</w:t>
            </w:r>
          </w:p>
          <w:p w:rsidR="008C421A" w:rsidRDefault="008C421A">
            <w:pPr>
              <w:widowControl w:val="0"/>
              <w:shd w:val="clear" w:color="auto" w:fill="FFFFFF"/>
              <w:spacing w:before="280" w:after="75"/>
              <w:ind w:left="720"/>
              <w:rPr>
                <w:color w:val="000000"/>
              </w:rPr>
            </w:pPr>
          </w:p>
          <w:tbl>
            <w:tblPr>
              <w:tblW w:w="4940" w:type="dxa"/>
              <w:tblInd w:w="482" w:type="dxa"/>
              <w:tblLayout w:type="fixed"/>
              <w:tblCellMar>
                <w:left w:w="75" w:type="dxa"/>
                <w:right w:w="0" w:type="dxa"/>
              </w:tblCellMar>
              <w:tblLook w:val="0000"/>
            </w:tblPr>
            <w:tblGrid>
              <w:gridCol w:w="1889"/>
              <w:gridCol w:w="3051"/>
            </w:tblGrid>
            <w:tr w:rsidR="008C421A">
              <w:trPr>
                <w:trHeight w:val="599"/>
              </w:trPr>
              <w:tc>
                <w:tcPr>
                  <w:tcW w:w="1889" w:type="dxa"/>
                  <w:shd w:val="clear" w:color="auto" w:fill="FFFFFF"/>
                </w:tcPr>
                <w:p w:rsidR="008C421A" w:rsidRDefault="005B7F05">
                  <w:pPr>
                    <w:widowControl w:val="0"/>
                    <w:jc w:val="center"/>
                  </w:pPr>
                  <w:r>
                    <w:rPr>
                      <w:bCs/>
                      <w:color w:val="000000"/>
                    </w:rPr>
                    <w:t>Характеристики:</w:t>
                  </w:r>
                </w:p>
              </w:tc>
              <w:tc>
                <w:tcPr>
                  <w:tcW w:w="3050" w:type="dxa"/>
                  <w:shd w:val="clear" w:color="auto" w:fill="FFFFFF"/>
                  <w:vAlign w:val="center"/>
                </w:tcPr>
                <w:p w:rsidR="008C421A" w:rsidRDefault="005B7F05">
                  <w:pPr>
                    <w:widowControl w:val="0"/>
                    <w:spacing w:after="150"/>
                  </w:pPr>
                  <w:r>
                    <w:rPr>
                      <w:color w:val="000000"/>
                    </w:rPr>
                    <w:t>Длина скамейки – 1,5 м;</w:t>
                  </w:r>
                  <w:r>
                    <w:rPr>
                      <w:color w:val="000000"/>
                    </w:rPr>
                    <w:br/>
                  </w:r>
                </w:p>
                <w:p w:rsidR="008C421A" w:rsidRDefault="005B7F05">
                  <w:pPr>
                    <w:widowControl w:val="0"/>
                    <w:spacing w:after="150"/>
                  </w:pPr>
                  <w:r>
                    <w:rPr>
                      <w:color w:val="000000"/>
                    </w:rPr>
                    <w:t>Ширина - 80  см;</w:t>
                  </w:r>
                  <w:r>
                    <w:rPr>
                      <w:color w:val="000000"/>
                    </w:rPr>
                    <w:br/>
                  </w:r>
                </w:p>
                <w:p w:rsidR="008C421A" w:rsidRDefault="005B7F05">
                  <w:pPr>
                    <w:widowControl w:val="0"/>
                    <w:spacing w:after="150"/>
                  </w:pPr>
                  <w:r>
                    <w:rPr>
                      <w:color w:val="000000"/>
                    </w:rPr>
                    <w:t>Высота - 86 см.</w:t>
                  </w:r>
                </w:p>
              </w:tc>
            </w:tr>
            <w:tr w:rsidR="008C421A">
              <w:trPr>
                <w:trHeight w:val="599"/>
              </w:trPr>
              <w:tc>
                <w:tcPr>
                  <w:tcW w:w="1889" w:type="dxa"/>
                  <w:shd w:val="clear" w:color="auto" w:fill="FFFFFF"/>
                </w:tcPr>
                <w:p w:rsidR="008C421A" w:rsidRDefault="008C421A">
                  <w:pPr>
                    <w:widowControl w:val="0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3050" w:type="dxa"/>
                  <w:shd w:val="clear" w:color="auto" w:fill="FFFFFF"/>
                  <w:vAlign w:val="center"/>
                </w:tcPr>
                <w:p w:rsidR="008C421A" w:rsidRDefault="008C421A">
                  <w:pPr>
                    <w:widowControl w:val="0"/>
                    <w:spacing w:after="150"/>
                    <w:jc w:val="center"/>
                    <w:rPr>
                      <w:color w:val="000000"/>
                    </w:rPr>
                  </w:pPr>
                </w:p>
              </w:tc>
            </w:tr>
            <w:tr w:rsidR="008C421A">
              <w:trPr>
                <w:trHeight w:val="80"/>
              </w:trPr>
              <w:tc>
                <w:tcPr>
                  <w:tcW w:w="1889" w:type="dxa"/>
                  <w:shd w:val="clear" w:color="auto" w:fill="FFFFFF"/>
                </w:tcPr>
                <w:p w:rsidR="008C421A" w:rsidRDefault="008C421A">
                  <w:pPr>
                    <w:widowControl w:val="0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3050" w:type="dxa"/>
                  <w:shd w:val="clear" w:color="auto" w:fill="FFFFFF"/>
                  <w:vAlign w:val="center"/>
                </w:tcPr>
                <w:p w:rsidR="008C421A" w:rsidRDefault="008C421A">
                  <w:pPr>
                    <w:widowControl w:val="0"/>
                    <w:spacing w:after="150"/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8C421A" w:rsidRDefault="008C421A">
            <w:pPr>
              <w:widowControl w:val="0"/>
              <w:rPr>
                <w:color w:val="000000"/>
              </w:rPr>
            </w:pPr>
          </w:p>
        </w:tc>
      </w:tr>
      <w:tr w:rsidR="008C421A">
        <w:trPr>
          <w:trHeight w:val="656"/>
        </w:trPr>
        <w:tc>
          <w:tcPr>
            <w:tcW w:w="101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8C421A">
            <w:pPr>
              <w:pStyle w:val="15"/>
              <w:ind w:left="108"/>
              <w:jc w:val="both"/>
            </w:pPr>
          </w:p>
        </w:tc>
      </w:tr>
      <w:tr w:rsidR="008C421A">
        <w:trPr>
          <w:trHeight w:val="2923"/>
        </w:trPr>
        <w:tc>
          <w:tcPr>
            <w:tcW w:w="4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widowControl w:val="0"/>
              <w:ind w:left="426" w:firstLine="141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912620" cy="2518410"/>
                  <wp:effectExtent l="0" t="0" r="0" b="0"/>
                  <wp:docPr id="6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2620" cy="2518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widowControl w:val="0"/>
              <w:shd w:val="clear" w:color="auto" w:fill="FFFFFF"/>
              <w:spacing w:before="280" w:after="280"/>
              <w:ind w:left="360"/>
              <w:jc w:val="center"/>
            </w:pPr>
            <w:r>
              <w:rPr>
                <w:b/>
                <w:color w:val="000000"/>
              </w:rPr>
              <w:t>Урна для мусора</w:t>
            </w:r>
          </w:p>
          <w:p w:rsidR="008C421A" w:rsidRDefault="008C421A">
            <w:pPr>
              <w:widowControl w:val="0"/>
              <w:shd w:val="clear" w:color="auto" w:fill="FFFFFF"/>
              <w:spacing w:before="280" w:after="75"/>
              <w:ind w:left="720"/>
              <w:rPr>
                <w:color w:val="000000"/>
              </w:rPr>
            </w:pPr>
          </w:p>
          <w:tbl>
            <w:tblPr>
              <w:tblW w:w="4536" w:type="dxa"/>
              <w:tblInd w:w="482" w:type="dxa"/>
              <w:tblLayout w:type="fixed"/>
              <w:tblCellMar>
                <w:left w:w="75" w:type="dxa"/>
                <w:right w:w="0" w:type="dxa"/>
              </w:tblCellMar>
              <w:tblLook w:val="0000"/>
            </w:tblPr>
            <w:tblGrid>
              <w:gridCol w:w="1842"/>
              <w:gridCol w:w="2694"/>
            </w:tblGrid>
            <w:tr w:rsidR="008C421A">
              <w:tc>
                <w:tcPr>
                  <w:tcW w:w="1842" w:type="dxa"/>
                  <w:shd w:val="clear" w:color="auto" w:fill="FFFFFF"/>
                </w:tcPr>
                <w:p w:rsidR="008C421A" w:rsidRDefault="005B7F05">
                  <w:pPr>
                    <w:widowControl w:val="0"/>
                    <w:jc w:val="center"/>
                  </w:pPr>
                  <w:r>
                    <w:rPr>
                      <w:bCs/>
                      <w:color w:val="000000"/>
                    </w:rPr>
                    <w:t>Характеристики:</w:t>
                  </w:r>
                </w:p>
              </w:tc>
              <w:tc>
                <w:tcPr>
                  <w:tcW w:w="2693" w:type="dxa"/>
                  <w:shd w:val="clear" w:color="auto" w:fill="FFFFFF"/>
                  <w:vAlign w:val="center"/>
                </w:tcPr>
                <w:p w:rsidR="008C421A" w:rsidRDefault="005B7F05">
                  <w:pPr>
                    <w:widowControl w:val="0"/>
                    <w:spacing w:after="150"/>
                  </w:pPr>
                  <w:r>
                    <w:rPr>
                      <w:color w:val="000000"/>
                    </w:rPr>
                    <w:t>Высота – 64 см</w:t>
                  </w:r>
                </w:p>
                <w:p w:rsidR="008C421A" w:rsidRDefault="005B7F05">
                  <w:pPr>
                    <w:widowControl w:val="0"/>
                    <w:spacing w:after="150"/>
                  </w:pPr>
                  <w:r>
                    <w:rPr>
                      <w:color w:val="000000"/>
                    </w:rPr>
                    <w:t>Ширина – 44 см</w:t>
                  </w:r>
                </w:p>
                <w:p w:rsidR="008C421A" w:rsidRDefault="005B7F05">
                  <w:pPr>
                    <w:widowControl w:val="0"/>
                    <w:spacing w:after="150"/>
                  </w:pPr>
                  <w:r>
                    <w:rPr>
                      <w:color w:val="000000"/>
                    </w:rPr>
                    <w:t>Глубина – 36 см</w:t>
                  </w:r>
                </w:p>
                <w:p w:rsidR="008C421A" w:rsidRDefault="005B7F05">
                  <w:pPr>
                    <w:widowControl w:val="0"/>
                    <w:spacing w:after="150"/>
                  </w:pPr>
                  <w:r>
                    <w:rPr>
                      <w:color w:val="000000"/>
                    </w:rPr>
                    <w:t>Объем: 40 л</w:t>
                  </w:r>
                </w:p>
              </w:tc>
            </w:tr>
          </w:tbl>
          <w:p w:rsidR="008C421A" w:rsidRDefault="008C421A">
            <w:pPr>
              <w:widowControl w:val="0"/>
              <w:shd w:val="clear" w:color="auto" w:fill="FFFFFF"/>
              <w:spacing w:before="280" w:after="280"/>
              <w:rPr>
                <w:b/>
                <w:color w:val="000000"/>
              </w:rPr>
            </w:pPr>
          </w:p>
          <w:p w:rsidR="008C421A" w:rsidRDefault="008C421A">
            <w:pPr>
              <w:widowControl w:val="0"/>
              <w:shd w:val="clear" w:color="auto" w:fill="FFFFFF"/>
              <w:spacing w:before="280" w:after="280"/>
              <w:ind w:left="360"/>
              <w:jc w:val="center"/>
            </w:pPr>
          </w:p>
        </w:tc>
      </w:tr>
      <w:tr w:rsidR="008C421A">
        <w:trPr>
          <w:trHeight w:val="2923"/>
        </w:trPr>
        <w:tc>
          <w:tcPr>
            <w:tcW w:w="4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widowControl w:val="0"/>
              <w:ind w:left="426" w:firstLine="141"/>
            </w:pPr>
            <w:r>
              <w:rPr>
                <w:noProof/>
              </w:rPr>
              <w:drawing>
                <wp:inline distT="0" distB="0" distL="0" distR="0">
                  <wp:extent cx="2304415" cy="1841500"/>
                  <wp:effectExtent l="0" t="0" r="0" b="0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4415" cy="184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4"/>
              <w:widowControl w:val="0"/>
              <w:shd w:val="clear" w:color="auto" w:fill="FFFFFF"/>
              <w:spacing w:before="280" w:beforeAutospacing="0" w:after="0" w:afterAutospacing="0"/>
            </w:pPr>
            <w:r>
              <w:rPr>
                <w:color w:val="000000"/>
              </w:rPr>
              <w:t>Ширина: не менее 2140 мм, не более 3500см</w:t>
            </w:r>
          </w:p>
          <w:p w:rsidR="008C421A" w:rsidRDefault="005B7F05">
            <w:pPr>
              <w:widowControl w:val="0"/>
              <w:shd w:val="clear" w:color="auto" w:fill="FFFFFF"/>
              <w:spacing w:before="280" w:after="280"/>
              <w:ind w:left="360"/>
              <w:jc w:val="center"/>
            </w:pPr>
            <w:r>
              <w:rPr>
                <w:color w:val="000000"/>
                <w:sz w:val="24"/>
                <w:szCs w:val="24"/>
              </w:rPr>
              <w:t>Высота: не менее 3450мм, не более 4500 мм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длина не менее 6040мм, не более 6400мм</w:t>
            </w:r>
          </w:p>
        </w:tc>
      </w:tr>
      <w:tr w:rsidR="008C421A">
        <w:trPr>
          <w:trHeight w:val="2923"/>
        </w:trPr>
        <w:tc>
          <w:tcPr>
            <w:tcW w:w="4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widowControl w:val="0"/>
              <w:ind w:left="426" w:firstLine="141"/>
            </w:pPr>
            <w:r>
              <w:rPr>
                <w:noProof/>
              </w:rPr>
              <w:drawing>
                <wp:inline distT="0" distB="0" distL="0" distR="0">
                  <wp:extent cx="2719705" cy="1816735"/>
                  <wp:effectExtent l="0" t="0" r="0" b="0"/>
                  <wp:docPr id="8" name="Рисунок 4" descr="DSC08877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4" descr="DSC08877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9705" cy="1816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4"/>
              <w:widowControl w:val="0"/>
              <w:shd w:val="clear" w:color="auto" w:fill="FFFFFF"/>
              <w:spacing w:before="280" w:beforeAutospacing="0" w:after="0" w:afterAutospacing="0"/>
            </w:pPr>
            <w:r>
              <w:rPr>
                <w:color w:val="000000"/>
              </w:rPr>
              <w:t xml:space="preserve">Уличный светодиодный светильник </w:t>
            </w:r>
            <w:r>
              <w:rPr>
                <w:color w:val="000000"/>
                <w:lang w:val="en-US"/>
              </w:rPr>
              <w:t>LED</w:t>
            </w:r>
            <w:r>
              <w:rPr>
                <w:color w:val="000000"/>
              </w:rPr>
              <w:t>-</w:t>
            </w:r>
            <w:r>
              <w:rPr>
                <w:color w:val="000000"/>
                <w:lang w:val="en-US"/>
              </w:rPr>
              <w:t>RPO</w:t>
            </w:r>
            <w:r>
              <w:rPr>
                <w:color w:val="000000"/>
              </w:rPr>
              <w:t xml:space="preserve"> 003-50 </w:t>
            </w:r>
            <w:r>
              <w:rPr>
                <w:color w:val="000000"/>
                <w:lang w:val="en-US"/>
              </w:rPr>
              <w:t>STR</w:t>
            </w:r>
          </w:p>
        </w:tc>
      </w:tr>
      <w:tr w:rsidR="008C421A">
        <w:trPr>
          <w:trHeight w:val="2923"/>
        </w:trPr>
        <w:tc>
          <w:tcPr>
            <w:tcW w:w="4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8C421A">
            <w:pPr>
              <w:widowControl w:val="0"/>
            </w:pPr>
          </w:p>
          <w:p w:rsidR="008C421A" w:rsidRDefault="008C421A">
            <w:pPr>
              <w:widowControl w:val="0"/>
            </w:pPr>
          </w:p>
          <w:p w:rsidR="008C421A" w:rsidRDefault="008C421A">
            <w:pPr>
              <w:widowControl w:val="0"/>
            </w:pPr>
          </w:p>
          <w:p w:rsidR="008C421A" w:rsidRDefault="005B7F05">
            <w:pPr>
              <w:widowControl w:val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292985" cy="2406650"/>
                  <wp:effectExtent l="0" t="0" r="0" b="0"/>
                  <wp:docPr id="9" name="Рисунок 2" descr="D:\Моё\Чеховский с шарам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2" descr="D:\Моё\Чеховский с шарам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985" cy="2406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421A" w:rsidRDefault="008C421A">
            <w:pPr>
              <w:widowControl w:val="0"/>
            </w:pPr>
          </w:p>
        </w:tc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Общая высота опоры фонаря не менее – 3000 мм.</w:t>
            </w:r>
          </w:p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sz w:val="24"/>
                <w:szCs w:val="24"/>
              </w:rPr>
              <w:t>Бетонируемая часть не менее – 500 мм.</w:t>
            </w:r>
          </w:p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sz w:val="24"/>
                <w:szCs w:val="24"/>
              </w:rPr>
              <w:t>Рабочая высота опоры над землёй не менее – 2000 мм.</w:t>
            </w:r>
          </w:p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sz w:val="24"/>
                <w:szCs w:val="24"/>
              </w:rPr>
              <w:t>Светильники шестигранные либо шарообразные ребристые или гладкие – по согласованию с заказчиком.</w:t>
            </w:r>
          </w:p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Светильники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расчитаны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установку в них ламп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накаливания мощностью не менее 150 ватт.</w:t>
            </w:r>
          </w:p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sz w:val="24"/>
                <w:szCs w:val="24"/>
              </w:rPr>
              <w:t>Опора фонаря выполнена из стальных труб разных диаметров:</w:t>
            </w:r>
          </w:p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Основание фонаря из трубы стальной круглой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диаметромне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менее 76 мм имеет общую высоту не менее 1500 мм, из них не менее 500 мм бетонируются. Основание имеет переходную приварную плиту из стального листа толщиной не менее 3 мм «шестигранной» формы.</w:t>
            </w:r>
          </w:p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Верхняя часть опоры фонаря выполнена из трубы диаметром не менее 57 мм, имеет переходную приварную плиту из стального листа толщиной не менее 3 мм «шестигранной»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формы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декоративным утолщением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навершием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из трубы диаметром не менее 76 мм.</w:t>
            </w:r>
          </w:p>
          <w:p w:rsidR="008C421A" w:rsidRDefault="005B7F05">
            <w:pPr>
              <w:widowControl w:val="0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Навершие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имеет заглушку из стального листа толщиной не менее 3 мм, заглушка имеет вид «шестигранника», к заглушке приварен стальной шар диаметром не менее 50 мм.</w:t>
            </w:r>
          </w:p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навершия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диаметрально противоположные стороны исходят перпендикулярные детали для крепления светильников из трубы профильной не менее 25х25х2 мм,</w:t>
            </w:r>
          </w:p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Детали для крепления светильников имеют декоративные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-образные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подкосы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выполненные из квадрата стального не менее 10х10 мм.</w:t>
            </w:r>
          </w:p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sz w:val="24"/>
                <w:szCs w:val="24"/>
              </w:rPr>
              <w:t>Все торцы труб закрыты стальными заглушками. В надземной части, основание опоры фонаря имеет окно для коммутации, закрывающееся крышкой.</w:t>
            </w:r>
          </w:p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sz w:val="24"/>
                <w:szCs w:val="24"/>
              </w:rPr>
              <w:t>В комплекте поставляется: Опора – 1 шт., Светильник – 1 шт., провод ВВГ 1,5х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медный для внутренней проводки фонаря – 8 м, лампы для светильников – 2 шт.</w:t>
            </w:r>
          </w:p>
        </w:tc>
      </w:tr>
      <w:tr w:rsidR="008C421A">
        <w:trPr>
          <w:trHeight w:val="2923"/>
        </w:trPr>
        <w:tc>
          <w:tcPr>
            <w:tcW w:w="4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Лыжник</w:t>
            </w:r>
          </w:p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sz w:val="20"/>
                <w:szCs w:val="20"/>
              </w:rPr>
              <w:t>Для тренировки и укрепления мышц и суставов ног и поясницы, увеличения эластичности соединительных тканей.</w:t>
            </w:r>
          </w:p>
          <w:p w:rsidR="008C421A" w:rsidRDefault="008C421A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  <w:p w:rsidR="008C421A" w:rsidRDefault="005B7F05">
            <w:pPr>
              <w:widowControl w:val="0"/>
            </w:pPr>
            <w:r>
              <w:rPr>
                <w:noProof/>
              </w:rPr>
              <w:drawing>
                <wp:inline distT="0" distB="0" distL="0" distR="0">
                  <wp:extent cx="1587500" cy="1431925"/>
                  <wp:effectExtent l="0" t="0" r="0" b="0"/>
                  <wp:docPr id="10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0" cy="143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421A" w:rsidRDefault="008C421A">
            <w:pPr>
              <w:widowContro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Жим ногами х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proofErr w:type="gramEnd"/>
          </w:p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sz w:val="20"/>
                <w:szCs w:val="20"/>
              </w:rPr>
              <w:t>Для выполнения упражнений по укреплению мышц ног.</w:t>
            </w:r>
          </w:p>
          <w:p w:rsidR="008C421A" w:rsidRDefault="005B7F05">
            <w:pPr>
              <w:widowControl w:val="0"/>
            </w:pPr>
            <w:r>
              <w:rPr>
                <w:noProof/>
              </w:rPr>
              <w:drawing>
                <wp:inline distT="0" distB="0" distL="0" distR="0">
                  <wp:extent cx="1656080" cy="141478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1414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421A" w:rsidRDefault="008C421A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  <w:p w:rsidR="008C421A" w:rsidRDefault="008C421A">
            <w:pPr>
              <w:widowContro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8C421A">
        <w:trPr>
          <w:trHeight w:val="2923"/>
        </w:trPr>
        <w:tc>
          <w:tcPr>
            <w:tcW w:w="4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Шаговый</w:t>
            </w:r>
          </w:p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sz w:val="20"/>
                <w:szCs w:val="20"/>
              </w:rPr>
              <w:t>Для тренировки и укрепления мышц и суставов ног и поясницы, увеличения эластичности соединительных тканей.</w:t>
            </w:r>
          </w:p>
          <w:p w:rsidR="008C421A" w:rsidRDefault="008C421A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  <w:p w:rsidR="008C421A" w:rsidRDefault="005B7F05">
            <w:pPr>
              <w:widowControl w:val="0"/>
            </w:pPr>
            <w:r>
              <w:rPr>
                <w:noProof/>
              </w:rPr>
              <w:drawing>
                <wp:inline distT="0" distB="0" distL="0" distR="0">
                  <wp:extent cx="1569720" cy="1345565"/>
                  <wp:effectExtent l="0" t="0" r="0" b="0"/>
                  <wp:docPr id="12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720" cy="1345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421A" w:rsidRDefault="008C421A">
            <w:pPr>
              <w:widowContro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Разгибание ног</w:t>
            </w:r>
          </w:p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sz w:val="20"/>
                <w:szCs w:val="20"/>
              </w:rPr>
              <w:t>Для тренировки и укрепления</w:t>
            </w:r>
          </w:p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мышц ног,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верхней</w:t>
            </w:r>
            <w:proofErr w:type="gramEnd"/>
          </w:p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sz w:val="20"/>
                <w:szCs w:val="20"/>
              </w:rPr>
              <w:t>поверхности бедра.</w:t>
            </w:r>
          </w:p>
          <w:p w:rsidR="008C421A" w:rsidRDefault="008C421A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  <w:p w:rsidR="008C421A" w:rsidRDefault="008C421A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  <w:p w:rsidR="008C421A" w:rsidRDefault="008C421A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  <w:p w:rsidR="008C421A" w:rsidRDefault="008C421A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  <w:p w:rsidR="008C421A" w:rsidRDefault="008C421A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  <w:p w:rsidR="008C421A" w:rsidRDefault="008C421A">
            <w:pPr>
              <w:widowContro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8C421A">
        <w:trPr>
          <w:trHeight w:val="8069"/>
        </w:trPr>
        <w:tc>
          <w:tcPr>
            <w:tcW w:w="4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Тяга сверху</w:t>
            </w:r>
          </w:p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sz w:val="24"/>
                <w:szCs w:val="24"/>
              </w:rPr>
              <w:t>Для тренировки и укрепления мышц и суставов рук и груди, увеличения эластичности соединительных тканей.</w:t>
            </w:r>
          </w:p>
          <w:p w:rsidR="008C421A" w:rsidRDefault="008C421A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421A" w:rsidRDefault="008C421A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421A" w:rsidRDefault="005B7F05">
            <w:pPr>
              <w:widowControl w:val="0"/>
            </w:pPr>
            <w:r>
              <w:rPr>
                <w:noProof/>
              </w:rPr>
              <w:drawing>
                <wp:inline distT="0" distB="0" distL="0" distR="0">
                  <wp:extent cx="1794510" cy="1431925"/>
                  <wp:effectExtent l="0" t="0" r="0" b="0"/>
                  <wp:docPr id="13" name="Рисунок 3" descr="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3" descr="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510" cy="143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421A" w:rsidRDefault="008C421A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421A" w:rsidRDefault="008C421A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421A" w:rsidRDefault="008C421A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421A" w:rsidRDefault="008C421A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421A" w:rsidRDefault="008C421A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421A" w:rsidRDefault="008C421A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421A" w:rsidRDefault="008C421A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421A" w:rsidRDefault="008C421A">
            <w:pPr>
              <w:widowContro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widowControl w:val="0"/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Гиперэкстензия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пресс</w:t>
            </w:r>
          </w:p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sz w:val="24"/>
                <w:szCs w:val="24"/>
              </w:rPr>
              <w:t>Для выполнения упражнений</w:t>
            </w:r>
          </w:p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sz w:val="24"/>
                <w:szCs w:val="24"/>
              </w:rPr>
              <w:t>по развитию выпрямителей</w:t>
            </w:r>
          </w:p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спины, а также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ягодичных</w:t>
            </w:r>
            <w:proofErr w:type="gramEnd"/>
          </w:p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sz w:val="24"/>
                <w:szCs w:val="24"/>
              </w:rPr>
              <w:t>мышц и сгибателей бедра</w:t>
            </w:r>
          </w:p>
          <w:p w:rsidR="008C421A" w:rsidRDefault="008C421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:rsidR="008C421A" w:rsidRDefault="008C421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:rsidR="008C421A" w:rsidRDefault="005B7F05">
            <w:pPr>
              <w:widowControl w:val="0"/>
            </w:pPr>
            <w:r>
              <w:rPr>
                <w:noProof/>
              </w:rPr>
              <w:drawing>
                <wp:inline distT="0" distB="0" distL="0" distR="0">
                  <wp:extent cx="1664970" cy="1371600"/>
                  <wp:effectExtent l="0" t="0" r="0" b="0"/>
                  <wp:docPr id="14" name="Изображение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Изображение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97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421A" w:rsidRDefault="008C421A">
            <w:pPr>
              <w:widowContro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C421A">
        <w:trPr>
          <w:trHeight w:val="2923"/>
        </w:trPr>
        <w:tc>
          <w:tcPr>
            <w:tcW w:w="4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Гребной</w:t>
            </w:r>
          </w:p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Для тренировки и укрепления мышц и суставов рук и груди, поясницы,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мувеличения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эластичности соединительных тканей.</w:t>
            </w:r>
          </w:p>
          <w:p w:rsidR="008C421A" w:rsidRDefault="008C421A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421A" w:rsidRDefault="008C421A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421A" w:rsidRDefault="005B7F05">
            <w:pPr>
              <w:widowControl w:val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638935" cy="1535430"/>
                  <wp:effectExtent l="0" t="0" r="0" b="0"/>
                  <wp:docPr id="15" name="Рисунок 5" descr="гребная тяг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5" descr="гребная тяг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935" cy="1535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421A" w:rsidRDefault="008C421A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Жим от груди</w:t>
            </w:r>
          </w:p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sz w:val="24"/>
                <w:szCs w:val="24"/>
              </w:rPr>
              <w:t>Для тренировки и укрепления мышц и суставов рук и груди, увеличения эластичности соединительных тканей.</w:t>
            </w:r>
          </w:p>
          <w:p w:rsidR="008C421A" w:rsidRDefault="008C421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:rsidR="008C421A" w:rsidRDefault="008C421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:rsidR="008C421A" w:rsidRDefault="005B7F05">
            <w:pPr>
              <w:widowControl w:val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932305" cy="1457960"/>
                  <wp:effectExtent l="0" t="0" r="0" b="0"/>
                  <wp:docPr id="16" name="Изображение3" descr="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Изображение3" descr="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305" cy="1457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421A" w:rsidRDefault="008C421A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C421A">
        <w:trPr>
          <w:trHeight w:val="2923"/>
        </w:trPr>
        <w:tc>
          <w:tcPr>
            <w:tcW w:w="4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Велосипедный и балансирующий</w:t>
            </w:r>
          </w:p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sz w:val="24"/>
                <w:szCs w:val="24"/>
              </w:rPr>
              <w:t>Положительно влияет на суставы и мышцы ног.</w:t>
            </w:r>
          </w:p>
          <w:p w:rsidR="008C421A" w:rsidRDefault="005B7F05">
            <w:pPr>
              <w:widowControl w:val="0"/>
            </w:pPr>
            <w:r>
              <w:rPr>
                <w:noProof/>
              </w:rPr>
              <w:drawing>
                <wp:inline distT="0" distB="0" distL="0" distR="0">
                  <wp:extent cx="1691005" cy="1673225"/>
                  <wp:effectExtent l="0" t="0" r="0" b="0"/>
                  <wp:docPr id="17" name="Рисунок 6057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Рисунок 6057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005" cy="1673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421A" w:rsidRDefault="008C421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:rsidR="008C421A" w:rsidRDefault="008C421A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widowControl w:val="0"/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Элиптический</w:t>
            </w:r>
            <w:proofErr w:type="spellEnd"/>
          </w:p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sz w:val="24"/>
                <w:szCs w:val="24"/>
              </w:rPr>
              <w:t>Для тренировки и укрепления всех групп мышц. Положительно влияет на руки, ноги, грудь, поясницу.</w:t>
            </w:r>
          </w:p>
          <w:p w:rsidR="008C421A" w:rsidRDefault="008C421A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421A" w:rsidRDefault="008C421A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421A" w:rsidRDefault="005B7F05">
            <w:pPr>
              <w:widowControl w:val="0"/>
            </w:pPr>
            <w:r>
              <w:rPr>
                <w:noProof/>
              </w:rPr>
              <w:drawing>
                <wp:inline distT="0" distB="0" distL="0" distR="0">
                  <wp:extent cx="1708150" cy="2122170"/>
                  <wp:effectExtent l="0" t="0" r="0" b="0"/>
                  <wp:docPr id="18" name="Рисунок 6049" descr="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Рисунок 6049" descr="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2122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421A" w:rsidRDefault="008C421A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C421A">
        <w:trPr>
          <w:trHeight w:val="2923"/>
        </w:trPr>
        <w:tc>
          <w:tcPr>
            <w:tcW w:w="4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Жим ногами  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Твистер</w:t>
            </w:r>
            <w:proofErr w:type="spellEnd"/>
          </w:p>
          <w:p w:rsidR="008C421A" w:rsidRDefault="005B7F05">
            <w:pPr>
              <w:widowControl w:val="0"/>
            </w:pPr>
            <w:r>
              <w:rPr>
                <w:rFonts w:ascii="Times New Roman" w:hAnsi="Times New Roman"/>
                <w:sz w:val="24"/>
                <w:szCs w:val="24"/>
              </w:rPr>
              <w:t>Для выполнения упражнений по укреплению мышц ног и поясницы.</w:t>
            </w:r>
          </w:p>
          <w:p w:rsidR="008C421A" w:rsidRDefault="005B7F05">
            <w:pPr>
              <w:widowControl w:val="0"/>
            </w:pPr>
            <w:r>
              <w:rPr>
                <w:noProof/>
              </w:rPr>
              <w:drawing>
                <wp:inline distT="0" distB="0" distL="0" distR="0">
                  <wp:extent cx="1492250" cy="1509395"/>
                  <wp:effectExtent l="0" t="0" r="0" b="0"/>
                  <wp:docPr id="19" name="Рисунок 6" descr="Твистер и Жим ногам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Рисунок 6" descr="Твистер и Жим ногам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0" cy="1509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421A" w:rsidRDefault="008C421A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8C421A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421A">
        <w:trPr>
          <w:trHeight w:val="2923"/>
        </w:trPr>
        <w:tc>
          <w:tcPr>
            <w:tcW w:w="4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8C421A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421A" w:rsidRDefault="005B7F05">
            <w:pPr>
              <w:widowControl w:val="0"/>
            </w:pPr>
            <w:r>
              <w:rPr>
                <w:noProof/>
              </w:rPr>
              <w:drawing>
                <wp:inline distT="0" distB="0" distL="0" distR="0">
                  <wp:extent cx="2936875" cy="2202180"/>
                  <wp:effectExtent l="0" t="0" r="0" b="0"/>
                  <wp:docPr id="20" name="Изображение4" descr="https://hozmarket24.ru/uploads/all/ca/c8/a9/cac8a9effb3cc4d16598c9643914d18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Изображение4" descr="https://hozmarket24.ru/uploads/all/ca/c8/a9/cac8a9effb3cc4d16598c9643914d18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6875" cy="2202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4"/>
              <w:widowControl w:val="0"/>
              <w:shd w:val="clear" w:color="auto" w:fill="FFFFFF"/>
              <w:spacing w:after="0"/>
            </w:pPr>
            <w:r>
              <w:rPr>
                <w:color w:val="000000"/>
              </w:rPr>
              <w:t>Высота =  не менее 640 мм, но не более 700мм;</w:t>
            </w:r>
          </w:p>
          <w:p w:rsidR="008C421A" w:rsidRDefault="005B7F05">
            <w:pPr>
              <w:pStyle w:val="af4"/>
              <w:widowControl w:val="0"/>
              <w:shd w:val="clear" w:color="auto" w:fill="FFFFFF"/>
              <w:spacing w:before="280" w:after="0"/>
            </w:pPr>
            <w:r>
              <w:rPr>
                <w:color w:val="000000"/>
              </w:rPr>
              <w:t>Ширина =  не менее 430 мм, но не более 500 мм;</w:t>
            </w:r>
          </w:p>
          <w:p w:rsidR="008C421A" w:rsidRDefault="005B7F05">
            <w:pPr>
              <w:pStyle w:val="af4"/>
              <w:widowControl w:val="0"/>
              <w:shd w:val="clear" w:color="auto" w:fill="FFFFFF"/>
              <w:spacing w:before="280" w:after="0"/>
            </w:pPr>
            <w:r>
              <w:rPr>
                <w:color w:val="000000"/>
              </w:rPr>
              <w:t>Глубина = не менее360 мм, но не более 400мм</w:t>
            </w:r>
          </w:p>
          <w:p w:rsidR="008C421A" w:rsidRDefault="005B7F05">
            <w:pPr>
              <w:pStyle w:val="af4"/>
              <w:widowControl w:val="0"/>
              <w:shd w:val="clear" w:color="auto" w:fill="FFFFFF"/>
              <w:spacing w:before="280" w:after="0"/>
            </w:pPr>
            <w:proofErr w:type="spellStart"/>
            <w:r>
              <w:rPr>
                <w:color w:val="000000"/>
                <w:shd w:val="clear" w:color="auto" w:fill="FFFFFF"/>
              </w:rPr>
              <w:t>Объем=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литров 20</w:t>
            </w:r>
          </w:p>
          <w:p w:rsidR="008C421A" w:rsidRDefault="008C421A">
            <w:pPr>
              <w:pStyle w:val="af4"/>
              <w:widowControl w:val="0"/>
              <w:shd w:val="clear" w:color="auto" w:fill="FFFFFF"/>
              <w:spacing w:before="280" w:after="0"/>
              <w:rPr>
                <w:b/>
              </w:rPr>
            </w:pPr>
          </w:p>
        </w:tc>
      </w:tr>
      <w:tr w:rsidR="008C421A">
        <w:trPr>
          <w:trHeight w:val="2923"/>
        </w:trPr>
        <w:tc>
          <w:tcPr>
            <w:tcW w:w="4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widowControl w:val="0"/>
            </w:pPr>
            <w:r>
              <w:rPr>
                <w:noProof/>
              </w:rPr>
              <w:drawing>
                <wp:inline distT="0" distB="0" distL="0" distR="0">
                  <wp:extent cx="2317750" cy="1828800"/>
                  <wp:effectExtent l="0" t="0" r="0" b="0"/>
                  <wp:docPr id="21" name="Изображение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Изображение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 l="-53" t="-51" r="-53" b="-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4"/>
              <w:widowControl w:val="0"/>
              <w:shd w:val="clear" w:color="auto" w:fill="FFFFFF"/>
              <w:spacing w:after="0"/>
            </w:pPr>
            <w:r>
              <w:rPr>
                <w:color w:val="000000"/>
              </w:rPr>
              <w:t>Ширина скамьи</w:t>
            </w:r>
            <w:proofErr w:type="gramStart"/>
            <w:r>
              <w:rPr>
                <w:color w:val="000000"/>
              </w:rPr>
              <w:t xml:space="preserve"> :</w:t>
            </w:r>
            <w:proofErr w:type="gramEnd"/>
            <w:r>
              <w:rPr>
                <w:color w:val="000000"/>
              </w:rPr>
              <w:t xml:space="preserve"> не менее 65см, не более 85см</w:t>
            </w:r>
          </w:p>
          <w:p w:rsidR="008C421A" w:rsidRDefault="005B7F05">
            <w:pPr>
              <w:pStyle w:val="af4"/>
              <w:widowControl w:val="0"/>
              <w:shd w:val="clear" w:color="auto" w:fill="FFFFFF"/>
              <w:spacing w:before="280" w:after="0"/>
            </w:pPr>
            <w:r>
              <w:rPr>
                <w:color w:val="000000"/>
              </w:rPr>
              <w:t>Высота: не менее 80 см, не более 90 см</w:t>
            </w:r>
            <w:r>
              <w:rPr>
                <w:color w:val="000000"/>
              </w:rPr>
              <w:br/>
              <w:t>Толщина: не менее 7,5 см, не более 8см</w:t>
            </w:r>
            <w:r>
              <w:rPr>
                <w:color w:val="000000"/>
              </w:rPr>
              <w:br/>
              <w:t>Высота сиденья: не менее 45 см, не более 50см</w:t>
            </w:r>
          </w:p>
          <w:p w:rsidR="008C421A" w:rsidRDefault="008C421A">
            <w:pPr>
              <w:pStyle w:val="af4"/>
              <w:widowControl w:val="0"/>
              <w:shd w:val="clear" w:color="auto" w:fill="FFFFFF"/>
              <w:spacing w:before="280" w:after="0"/>
              <w:rPr>
                <w:color w:val="000000"/>
              </w:rPr>
            </w:pPr>
          </w:p>
        </w:tc>
      </w:tr>
    </w:tbl>
    <w:p w:rsidR="008C421A" w:rsidRDefault="008C421A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8C421A" w:rsidRDefault="008C421A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8C421A" w:rsidRDefault="008C421A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8C421A" w:rsidRDefault="008C421A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8C421A" w:rsidRDefault="008C421A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8C421A" w:rsidRDefault="008C421A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8C421A" w:rsidRDefault="008C421A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8C421A" w:rsidRDefault="008C421A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8C421A" w:rsidRDefault="008C421A">
      <w:pPr>
        <w:shd w:val="clear" w:color="auto" w:fill="FFFFFF"/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8C421A" w:rsidRDefault="005B7F05">
      <w:pPr>
        <w:shd w:val="clear" w:color="auto" w:fill="FFFFFF"/>
        <w:spacing w:after="0" w:line="240" w:lineRule="auto"/>
        <w:jc w:val="right"/>
      </w:pPr>
      <w:r>
        <w:rPr>
          <w:rFonts w:ascii="Times New Roman" w:hAnsi="Times New Roman"/>
          <w:spacing w:val="-2"/>
          <w:sz w:val="28"/>
          <w:szCs w:val="28"/>
        </w:rPr>
        <w:t xml:space="preserve">Приложение № 2 </w:t>
      </w:r>
    </w:p>
    <w:p w:rsidR="008C421A" w:rsidRDefault="005B7F05">
      <w:pPr>
        <w:shd w:val="clear" w:color="auto" w:fill="FFFFFF"/>
        <w:spacing w:after="0" w:line="240" w:lineRule="auto"/>
        <w:ind w:left="4962"/>
      </w:pPr>
      <w:r>
        <w:rPr>
          <w:rFonts w:ascii="Times New Roman" w:hAnsi="Times New Roman"/>
          <w:sz w:val="28"/>
          <w:szCs w:val="28"/>
        </w:rPr>
        <w:t xml:space="preserve">к  муниципальной  программе «Формирование современной городской среды на территории </w:t>
      </w:r>
      <w:r>
        <w:rPr>
          <w:rFonts w:ascii="Times New Roman" w:hAnsi="Times New Roman"/>
          <w:spacing w:val="-2"/>
          <w:sz w:val="28"/>
        </w:rPr>
        <w:t xml:space="preserve">МО </w:t>
      </w:r>
      <w:r>
        <w:rPr>
          <w:rFonts w:ascii="Times New Roman" w:hAnsi="Times New Roman"/>
          <w:sz w:val="28"/>
          <w:szCs w:val="28"/>
        </w:rPr>
        <w:t>«Село Енотаевка» на 2018-2024 год»</w:t>
      </w:r>
    </w:p>
    <w:p w:rsidR="008C421A" w:rsidRDefault="008C421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421A" w:rsidRDefault="008C421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421A" w:rsidRDefault="005B7F05">
      <w:pPr>
        <w:shd w:val="clear" w:color="auto" w:fill="FFFFFF"/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 xml:space="preserve">Нормативная стоимость (единичные расценки) работ </w:t>
      </w:r>
    </w:p>
    <w:p w:rsidR="008C421A" w:rsidRDefault="005B7F05">
      <w:pPr>
        <w:shd w:val="clear" w:color="auto" w:fill="FFFFFF"/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>по благоустройству дворовых территорий, входящих в минимальный и дополнительный перечни таких работ</w:t>
      </w:r>
    </w:p>
    <w:p w:rsidR="008C421A" w:rsidRDefault="005B7F05">
      <w:pPr>
        <w:shd w:val="clear" w:color="auto" w:fill="FFFFFF"/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>в ценах 2 квартала 2017 года</w:t>
      </w:r>
    </w:p>
    <w:p w:rsidR="008C421A" w:rsidRDefault="008C421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35" w:type="dxa"/>
        <w:tblInd w:w="-59" w:type="dxa"/>
        <w:tblLayout w:type="fixed"/>
        <w:tblCellMar>
          <w:left w:w="83" w:type="dxa"/>
        </w:tblCellMar>
        <w:tblLook w:val="00A0"/>
      </w:tblPr>
      <w:tblGrid>
        <w:gridCol w:w="673"/>
        <w:gridCol w:w="6252"/>
        <w:gridCol w:w="1702"/>
        <w:gridCol w:w="1408"/>
      </w:tblGrid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работ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Стоимость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 НДС, руб.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м3 конструкций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6805,73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Разборка покрытий и оснований: щебеночных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м3 конструкций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628,70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Разборка бортовых камней: на бетонном основании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1655,46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Разборка металлических ограждений палисадников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395,64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Ремонт асфальтобетонного покрытия дорог однослойного толщиной: 70 мм площадью ремонта до 5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12409,00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Ремонт тротуаров из литого асфальта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11084,45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Устройство оснований толщиной 15 см под тротуары из кирпичного или известнякового щебня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дорожек и тротуаров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4913,77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8C421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асфальтобетонных покрытий дорожек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тротуаров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однослойных из литой мелкозернистой асфальтобетонной смеси толщиной 5 см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покрытия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6997,42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Устройство асфальтобетонных покрытий дорожек и тротуаров двухслойных: нижний слой из крупнозернистой асфальтобетонной смеси толщиной 4,5 см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покрытия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4706,69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Устройство асфальтобетонных покрытий дорожек и тротуаров двухслойных: верхний слой из песчаной асфальтобетонной смеси толщиной 3 см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покрытия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3301,16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Укладка и пропитка с применением битума щебеночных оснований толщиной 10 см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1000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покрытия и основания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68783,01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Устройство покрытий из гранитной крошки толщиной 6 см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1000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покрытия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30307,70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Уплотнение гранитной крошки пневматическими трамбовками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м3 уплотненного материала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433,51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Разборка покрытий и оснований: цементно-бетонных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м3 конструкций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3114,32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бетонной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отмостки</w:t>
            </w:r>
            <w:proofErr w:type="spellEnd"/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м3 бетона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88156,69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Устройство подстилающих и выравнивающих слоев оснований: из щебня (толщ.20 см)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м3 материала основания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23094,33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Устройство покрытия толщиной 6 см из горячих асфальтобетонных смесей пористых крупнозернистых, плотность каменных материалов: 2,5-2,9 т/м3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1000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покрытия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103858,41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Устройство покрытия толщиной 3 см из горячих асфальтобетонных смесей плотных мелкозернистых типа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Б, В, плотность каменных материалов: 2,5-2,9 т/м3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1000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покрытия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66276,75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Ремонт бордюров с внутренней обшивкой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 бордюров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1574,24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Установка бортовых камней бетонных: при других видах покрытий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 бортового камня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12412,50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Устройство металлических пешеходных ограждений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7838,64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Подготовка почвы для устройства партерного и обыкновенного газона с внесением растительной земли слоем 20 см: вручную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3459,68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Посев газонов партерных, мавританских и обыкновенных вручную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691,17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Подготовка стандартных посадочных мест для деревьев и кустарников с квадратным комом земли вручную размером: 0,5x0,5x0,4 м с добавлением растительной земли до 50%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 ям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1331,30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Посадка деревьев и кустарников с комом земли размером: 0,5x0,4 м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 деревьев или кустарников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717,35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Подготовка стандартных посадочных мест для однорядной живой изгороди вручную: с добавлением растительной земли до 50%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 м траншей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256,98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/27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Посадка кустарников-саженцев в живую изгородь: однорядную и вьющихся растений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 м живой изгороди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69,40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Разработка грунта в отвал экскаваторами «драглайн» или «обратная лопата» с ковшом вместимостью: 0,5 (0,5-0,63) м3, группа грунтов 2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1000 м3 грунта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4135,37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м3 грунта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1302,93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Укладка трубопроводов из полиэтиленовых труб диаметром: 100 мм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 км трубопровода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63176,43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Укладка трубопроводов из полиэтиленовых труб диаметром: 65 мм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 км трубопровода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28449,25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Засыпка траншей и котлованов с перемещением грунта до 5 м бульдозерами мощностью: 59 кВт (80 л.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.),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группа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грунтов 2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1000 м3 грунта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865,38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Укладка трубопроводов из полиэтиленовых труб диаметром: 20 мм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 км трубопровода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7961,54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Установка задвижек или клапанов обратных стальных диаметром: 50 мм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 задвижка (или клапан обратный)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971,25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Установка задвижек или клапанов обратных стальных диаметром: 100 мм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 задвижка (или клапан обратный)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1037,37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Монтаж светильников на кронштейнах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шт.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1743,28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t>Урна для парка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center"/>
            </w:pPr>
            <w:r>
              <w:rPr>
                <w:rFonts w:ascii="Times New Roman" w:hAnsi="Times New Roman"/>
              </w:rPr>
              <w:t>30шт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t>82500,0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t>Урна для придомовых территорий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center"/>
            </w:pPr>
            <w:r>
              <w:rPr>
                <w:rFonts w:ascii="Times New Roman" w:hAnsi="Times New Roman"/>
              </w:rPr>
              <w:t>25 шт.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t>54590,0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t>Конструкция «Вечный огонь»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center"/>
            </w:pPr>
            <w:r>
              <w:rPr>
                <w:rFonts w:ascii="Times New Roman" w:hAnsi="Times New Roman"/>
              </w:rPr>
              <w:t>1 шт.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t>141880,0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t>Фонарь парковый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center"/>
            </w:pPr>
            <w:r>
              <w:rPr>
                <w:rFonts w:ascii="Times New Roman" w:hAnsi="Times New Roman"/>
              </w:rPr>
              <w:t>22шт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t>260000,0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t>Тренажеры  уличные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center"/>
            </w:pPr>
            <w:r>
              <w:rPr>
                <w:rFonts w:ascii="Times New Roman" w:hAnsi="Times New Roman"/>
              </w:rPr>
              <w:t>11шт-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t>250000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t>Игровое оборудование  в парк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center"/>
            </w:pPr>
            <w:r>
              <w:rPr>
                <w:rFonts w:ascii="Times New Roman" w:hAnsi="Times New Roman"/>
              </w:rPr>
              <w:t>1шт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t>360000,0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t>Сценический комплекс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center"/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ус</w:t>
            </w:r>
            <w:proofErr w:type="gramStart"/>
            <w:r>
              <w:rPr>
                <w:rFonts w:ascii="Times New Roman" w:hAnsi="Times New Roman"/>
              </w:rPr>
              <w:t>.е</w:t>
            </w:r>
            <w:proofErr w:type="gramEnd"/>
            <w:r>
              <w:rPr>
                <w:rFonts w:ascii="Times New Roman" w:hAnsi="Times New Roman"/>
              </w:rPr>
              <w:t>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t>1757957,0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t>Детали для арки в парк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center"/>
            </w:pPr>
            <w:r>
              <w:rPr>
                <w:rFonts w:ascii="Times New Roman" w:hAnsi="Times New Roman"/>
              </w:rPr>
              <w:t>2шт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t>20000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t>Беседка из металлоконструкций в парк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center"/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t>70000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lastRenderedPageBreak/>
              <w:t>46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t>Скамья парковая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center"/>
            </w:pPr>
            <w:r>
              <w:rPr>
                <w:rFonts w:ascii="Times New Roman" w:hAnsi="Times New Roman"/>
              </w:rPr>
              <w:t>30 шт.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t>429990,0</w:t>
            </w:r>
          </w:p>
        </w:tc>
      </w:tr>
      <w:tr w:rsidR="008C421A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6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t>Скамья для придомовых территорий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center"/>
            </w:pPr>
            <w:r>
              <w:rPr>
                <w:rFonts w:ascii="Times New Roman" w:hAnsi="Times New Roman"/>
              </w:rPr>
              <w:t>25 шт.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21A" w:rsidRDefault="005B7F05">
            <w:pPr>
              <w:widowControl w:val="0"/>
              <w:jc w:val="both"/>
            </w:pPr>
            <w:r>
              <w:rPr>
                <w:rFonts w:ascii="Times New Roman" w:hAnsi="Times New Roman"/>
              </w:rPr>
              <w:t>174584,0</w:t>
            </w:r>
          </w:p>
        </w:tc>
      </w:tr>
    </w:tbl>
    <w:p w:rsidR="008C421A" w:rsidRDefault="008C421A">
      <w:pPr>
        <w:sectPr w:rsidR="008C421A">
          <w:pgSz w:w="11906" w:h="16838"/>
          <w:pgMar w:top="1134" w:right="567" w:bottom="1134" w:left="1418" w:header="0" w:footer="0" w:gutter="0"/>
          <w:pgNumType w:start="1"/>
          <w:cols w:space="720"/>
          <w:formProt w:val="0"/>
          <w:docGrid w:linePitch="240"/>
        </w:sectPr>
      </w:pPr>
    </w:p>
    <w:p w:rsidR="008C421A" w:rsidRDefault="008C421A"/>
    <w:p w:rsidR="008C421A" w:rsidRDefault="008C42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421A" w:rsidRDefault="005B7F05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№3 </w:t>
      </w:r>
    </w:p>
    <w:p w:rsidR="008C421A" w:rsidRDefault="005B7F05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№29 от 15.03.2021</w:t>
      </w:r>
    </w:p>
    <w:p w:rsidR="00AE6642" w:rsidRDefault="00AE6642" w:rsidP="00AE6642">
      <w:pPr>
        <w:ind w:firstLine="709"/>
        <w:jc w:val="center"/>
      </w:pPr>
      <w:r>
        <w:rPr>
          <w:rFonts w:ascii="Times New Roman" w:hAnsi="Times New Roman"/>
        </w:rPr>
        <w:t>Перечень программных мероприятий</w:t>
      </w:r>
    </w:p>
    <w:p w:rsidR="00AE6642" w:rsidRDefault="00AE6642" w:rsidP="00AE6642">
      <w:pPr>
        <w:ind w:firstLine="709"/>
        <w:jc w:val="center"/>
      </w:pPr>
      <w:r>
        <w:rPr>
          <w:rFonts w:ascii="Times New Roman" w:hAnsi="Times New Roman"/>
        </w:rPr>
        <w:t>«Формирование современной городской среды на территории муниципального образования «Село Енотаевка»</w:t>
      </w:r>
    </w:p>
    <w:p w:rsidR="00AE6642" w:rsidRDefault="00AE6642" w:rsidP="00AE6642">
      <w:pPr>
        <w:ind w:firstLine="709"/>
        <w:jc w:val="center"/>
      </w:pPr>
      <w:r>
        <w:rPr>
          <w:rFonts w:ascii="Times New Roman" w:hAnsi="Times New Roman"/>
        </w:rPr>
        <w:t>на 2018-2024 годы»</w:t>
      </w:r>
    </w:p>
    <w:p w:rsidR="00AE6642" w:rsidRDefault="00AE6642" w:rsidP="00AE6642">
      <w:pPr>
        <w:jc w:val="both"/>
        <w:rPr>
          <w:rFonts w:ascii="Times New Roman" w:hAnsi="Times New Roman"/>
        </w:rPr>
      </w:pPr>
    </w:p>
    <w:tbl>
      <w:tblPr>
        <w:tblW w:w="0" w:type="auto"/>
        <w:tblInd w:w="-5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26"/>
        <w:gridCol w:w="774"/>
        <w:gridCol w:w="1000"/>
        <w:gridCol w:w="1188"/>
        <w:gridCol w:w="851"/>
        <w:gridCol w:w="768"/>
        <w:gridCol w:w="827"/>
        <w:gridCol w:w="835"/>
        <w:gridCol w:w="686"/>
        <w:gridCol w:w="853"/>
        <w:gridCol w:w="340"/>
        <w:gridCol w:w="526"/>
        <w:gridCol w:w="1422"/>
        <w:gridCol w:w="709"/>
        <w:gridCol w:w="998"/>
        <w:gridCol w:w="567"/>
        <w:gridCol w:w="426"/>
        <w:gridCol w:w="424"/>
        <w:gridCol w:w="1123"/>
        <w:gridCol w:w="342"/>
      </w:tblGrid>
      <w:tr w:rsidR="00AE6642" w:rsidTr="00DA3014">
        <w:trPr>
          <w:trHeight w:val="375"/>
        </w:trPr>
        <w:tc>
          <w:tcPr>
            <w:tcW w:w="20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r>
              <w:rPr>
                <w:rFonts w:ascii="Times New Roman" w:hAnsi="Times New Roman"/>
                <w:sz w:val="16"/>
                <w:szCs w:val="16"/>
              </w:rPr>
              <w:t>Цели, задачи, наименование мероприятий</w:t>
            </w:r>
          </w:p>
        </w:tc>
        <w:tc>
          <w:tcPr>
            <w:tcW w:w="7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r>
              <w:rPr>
                <w:rFonts w:ascii="Times New Roman" w:hAnsi="Times New Roman"/>
                <w:sz w:val="16"/>
                <w:szCs w:val="16"/>
              </w:rPr>
              <w:t>Сроки</w:t>
            </w:r>
          </w:p>
        </w:tc>
        <w:tc>
          <w:tcPr>
            <w:tcW w:w="10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r>
              <w:rPr>
                <w:rFonts w:ascii="Times New Roman" w:hAnsi="Times New Roman"/>
                <w:sz w:val="16"/>
                <w:szCs w:val="16"/>
              </w:rPr>
              <w:t>Исполнители</w:t>
            </w:r>
          </w:p>
        </w:tc>
        <w:tc>
          <w:tcPr>
            <w:tcW w:w="118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r>
              <w:rPr>
                <w:rFonts w:ascii="Times New Roman" w:hAnsi="Times New Roman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482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Объемы финансирования (тыс. руб.)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1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Показатели результативности выполнения программы</w:t>
            </w:r>
          </w:p>
        </w:tc>
      </w:tr>
      <w:tr w:rsidR="00AE6642" w:rsidTr="00DA3014">
        <w:trPr>
          <w:trHeight w:val="1095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396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в том числе по годам: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r>
              <w:rPr>
                <w:rFonts w:ascii="Times New Roman" w:hAnsi="Times New Roman"/>
                <w:sz w:val="16"/>
                <w:szCs w:val="16"/>
              </w:rPr>
              <w:t>Наименование показателей непосредственного (для мероприятий) и конечного (для целей и задач) результатов</w:t>
            </w: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r>
              <w:rPr>
                <w:rFonts w:ascii="Times New Roman" w:hAnsi="Times New Roman"/>
                <w:sz w:val="16"/>
                <w:szCs w:val="16"/>
              </w:rPr>
              <w:t>ед. измерения</w:t>
            </w:r>
          </w:p>
        </w:tc>
        <w:tc>
          <w:tcPr>
            <w:tcW w:w="9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r>
              <w:rPr>
                <w:rFonts w:ascii="Times New Roman" w:hAnsi="Times New Roman"/>
                <w:sz w:val="16"/>
                <w:szCs w:val="16"/>
              </w:rPr>
              <w:t>значение показателя за предшествующий период</w:t>
            </w: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4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4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1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2021/2022</w:t>
            </w:r>
          </w:p>
        </w:tc>
        <w:tc>
          <w:tcPr>
            <w:tcW w:w="3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</w:tr>
      <w:tr w:rsidR="00AE6642" w:rsidTr="00DA3014">
        <w:trPr>
          <w:trHeight w:val="30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465"/>
        </w:trPr>
        <w:tc>
          <w:tcPr>
            <w:tcW w:w="20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Цель 1. Повышение качества и комфорта городской среды на территории муниципального образования «Село Енотаевка»</w:t>
            </w:r>
          </w:p>
        </w:tc>
        <w:tc>
          <w:tcPr>
            <w:tcW w:w="7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2018-2024</w:t>
            </w:r>
          </w:p>
        </w:tc>
        <w:tc>
          <w:tcPr>
            <w:tcW w:w="10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67618,15</w:t>
            </w:r>
          </w:p>
          <w:p w:rsidR="00AE6642" w:rsidRDefault="00AE6642" w:rsidP="00DA3014">
            <w:pPr>
              <w:jc w:val="center"/>
            </w:pPr>
          </w:p>
          <w:p w:rsidR="00AE6642" w:rsidRDefault="00AE6642" w:rsidP="00DA301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19899,5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20932,99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14156,23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9055,98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3573,45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 w:val="restart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доля населения поселения, охваченного формированием городской среды, к запланированной численности населения поселения</w:t>
            </w: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9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4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4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3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40375,99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10167,6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9511,69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8788,16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8476,95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pStyle w:val="d1eee4e5f0e6e8eceee5f2e0e1ebe8f6fb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3431,59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675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10612,67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2231,9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5710,65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2301,82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262,17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pStyle w:val="d1eee4e5f0e6e8eceee5f2e0e1ebe8f6fb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106,13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 района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14231,61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5500,0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5710,65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3020,96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pStyle w:val="d1eee4e5f0e6e8eceee5f2e0e1ebe8f6fb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МО «Село Енотаевка»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397,88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45,29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316,86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pStyle w:val="d1eee4e5f0e6e8eceee5f2e0e1ebe8f6fb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35,73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2000,0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2000,0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465"/>
        </w:trPr>
        <w:tc>
          <w:tcPr>
            <w:tcW w:w="20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Задача 1.1. Обеспечение создания, содержания и развития объектов благоустройства на территории поселения</w:t>
            </w:r>
          </w:p>
        </w:tc>
        <w:tc>
          <w:tcPr>
            <w:tcW w:w="7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2018-2024</w:t>
            </w:r>
          </w:p>
        </w:tc>
        <w:tc>
          <w:tcPr>
            <w:tcW w:w="10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67618,15</w:t>
            </w:r>
          </w:p>
          <w:p w:rsidR="00AE6642" w:rsidRDefault="00AE6642" w:rsidP="00DA3014">
            <w:pPr>
              <w:jc w:val="center"/>
            </w:pPr>
          </w:p>
          <w:p w:rsidR="00AE6642" w:rsidRDefault="00AE6642" w:rsidP="00DA301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19899,5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20932,99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14156,23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9055,98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3573,45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площадь благоустроенных территорий</w:t>
            </w: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кв. м.</w:t>
            </w:r>
          </w:p>
        </w:tc>
        <w:tc>
          <w:tcPr>
            <w:tcW w:w="9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481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40375,99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10167,6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9511,69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8788,16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8476,95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pStyle w:val="d1eee4e5f0e6e8eceee5f2e0e1ebe8f6fb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3431,59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675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10612,67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2231,9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5710,65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2301,82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262,17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pStyle w:val="d1eee4e5f0e6e8eceee5f2e0e1ebe8f6fb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106,13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 района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14231,61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5500,0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5710,65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3020,96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pStyle w:val="d1eee4e5f0e6e8eceee5f2e0e1ebe8f6fb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450"/>
        </w:trPr>
        <w:tc>
          <w:tcPr>
            <w:tcW w:w="2026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7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 МО «Село Енотаевка»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397,95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45,29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316,86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pStyle w:val="d1eee4e5f0e6e8eceee5f2e0e1ebe8f6fb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35,73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2000,0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2000,0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465"/>
        </w:trPr>
        <w:tc>
          <w:tcPr>
            <w:tcW w:w="20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1.1.1.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Благоустройство дворовых территорий многоквартирных домов</w:t>
            </w:r>
          </w:p>
        </w:tc>
        <w:tc>
          <w:tcPr>
            <w:tcW w:w="7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2018-2024</w:t>
            </w:r>
          </w:p>
        </w:tc>
        <w:tc>
          <w:tcPr>
            <w:tcW w:w="10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22455,3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6231,9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11127,12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5096,28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количество благоустроенных дворовых территорий многоквартирных домов</w:t>
            </w: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9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4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1000,0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1000,0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675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8870,78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1231,9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5563,56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2075,32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 района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11584,52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3000,0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5563,56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3020,96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Бюджет поселения МО «Село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енотаевка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1000,0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450"/>
        </w:trPr>
        <w:tc>
          <w:tcPr>
            <w:tcW w:w="20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Енотаевка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ул. Мусаева 62,64, ул. Чичерина 19,19а, ул.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Заречная, 1,3,5</w:t>
            </w:r>
          </w:p>
        </w:tc>
        <w:tc>
          <w:tcPr>
            <w:tcW w:w="7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0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6231,9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6231,9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9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 22</w:t>
            </w: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1000,0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1000,0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675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1231,9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1231,9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3000,0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3000,0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1000,0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1000,0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450"/>
        </w:trPr>
        <w:tc>
          <w:tcPr>
            <w:tcW w:w="20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r>
              <w:rPr>
                <w:rFonts w:ascii="Times New Roman" w:hAnsi="Times New Roman"/>
                <w:sz w:val="20"/>
                <w:szCs w:val="20"/>
              </w:rPr>
              <w:t>с. Енотаевка , ул. , ул.. Татищева 65,69,67,71,73,75, , ул. Московская 22,24, ул. Мира 15, , ул. Пушкина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50,52, Чичерина 21,23, 19,19а,ул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аречная,1,3,5, ул.Мусаева,62, 40,42,44,46,48,50,52,54</w:t>
            </w:r>
          </w:p>
        </w:tc>
        <w:tc>
          <w:tcPr>
            <w:tcW w:w="7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0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11127,12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11127,12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 ед.</w:t>
            </w:r>
          </w:p>
        </w:tc>
        <w:tc>
          <w:tcPr>
            <w:tcW w:w="9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 17</w:t>
            </w: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 14</w:t>
            </w:r>
          </w:p>
        </w:tc>
        <w:tc>
          <w:tcPr>
            <w:tcW w:w="4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 9</w:t>
            </w:r>
          </w:p>
        </w:tc>
        <w:tc>
          <w:tcPr>
            <w:tcW w:w="4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675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5563,56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5563,56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5563,56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5563,56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450"/>
        </w:trPr>
        <w:tc>
          <w:tcPr>
            <w:tcW w:w="20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r>
              <w:rPr>
                <w:rFonts w:ascii="Times New Roman" w:hAnsi="Times New Roman"/>
                <w:sz w:val="20"/>
                <w:szCs w:val="20"/>
              </w:rPr>
              <w:t>с. Енотаевка, ул.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атищева,44,65,</w:t>
            </w:r>
          </w:p>
          <w:p w:rsidR="00AE6642" w:rsidRDefault="00AE6642" w:rsidP="00DA3014">
            <w:r>
              <w:rPr>
                <w:rFonts w:ascii="Times New Roman" w:hAnsi="Times New Roman"/>
                <w:sz w:val="20"/>
                <w:szCs w:val="20"/>
              </w:rPr>
              <w:t>46,ул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ушкина,48,ул.Волжская11,Заречная,3, ул.Московская,22</w:t>
            </w:r>
          </w:p>
        </w:tc>
        <w:tc>
          <w:tcPr>
            <w:tcW w:w="7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0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5096,28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5096,28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 ед.</w:t>
            </w:r>
          </w:p>
        </w:tc>
        <w:tc>
          <w:tcPr>
            <w:tcW w:w="9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 2</w:t>
            </w:r>
          </w:p>
        </w:tc>
        <w:tc>
          <w:tcPr>
            <w:tcW w:w="4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 1</w:t>
            </w:r>
          </w:p>
        </w:tc>
        <w:tc>
          <w:tcPr>
            <w:tcW w:w="11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675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2075,32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2075,32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 района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3020,96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3020,96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мо «село Енотаевка»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450"/>
        </w:trPr>
        <w:tc>
          <w:tcPr>
            <w:tcW w:w="20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Енотаевка, ул.. Октябрьская 60,62</w:t>
            </w:r>
          </w:p>
        </w:tc>
        <w:tc>
          <w:tcPr>
            <w:tcW w:w="7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10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 ед.</w:t>
            </w:r>
          </w:p>
        </w:tc>
        <w:tc>
          <w:tcPr>
            <w:tcW w:w="9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 5</w:t>
            </w:r>
          </w:p>
        </w:tc>
        <w:tc>
          <w:tcPr>
            <w:tcW w:w="4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 1</w:t>
            </w:r>
          </w:p>
        </w:tc>
        <w:tc>
          <w:tcPr>
            <w:tcW w:w="11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675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450"/>
        </w:trPr>
        <w:tc>
          <w:tcPr>
            <w:tcW w:w="20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с. Енотаевка, ул., ул. Губкина 44 , ул. Советская 129, ул. Коммунистическая 11</w:t>
            </w:r>
            <w:proofErr w:type="gramEnd"/>
          </w:p>
        </w:tc>
        <w:tc>
          <w:tcPr>
            <w:tcW w:w="7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0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 ед.</w:t>
            </w:r>
          </w:p>
        </w:tc>
        <w:tc>
          <w:tcPr>
            <w:tcW w:w="9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 5</w:t>
            </w:r>
          </w:p>
        </w:tc>
        <w:tc>
          <w:tcPr>
            <w:tcW w:w="4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 9</w:t>
            </w:r>
          </w:p>
        </w:tc>
        <w:tc>
          <w:tcPr>
            <w:tcW w:w="4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 1</w:t>
            </w:r>
          </w:p>
        </w:tc>
        <w:tc>
          <w:tcPr>
            <w:tcW w:w="11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675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450"/>
        </w:trPr>
        <w:tc>
          <w:tcPr>
            <w:tcW w:w="2026" w:type="dxa"/>
            <w:tcBorders>
              <w:top w:val="nil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nil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450"/>
        </w:trPr>
        <w:tc>
          <w:tcPr>
            <w:tcW w:w="20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r>
              <w:rPr>
                <w:rFonts w:ascii="Times New Roman" w:hAnsi="Times New Roman"/>
                <w:sz w:val="16"/>
                <w:szCs w:val="16"/>
              </w:rPr>
              <w:t>С.Енотаевка, ул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.С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оветская129</w:t>
            </w:r>
          </w:p>
        </w:tc>
        <w:tc>
          <w:tcPr>
            <w:tcW w:w="7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0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r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 района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Мо «Село Енотаевка»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465"/>
        </w:trPr>
        <w:tc>
          <w:tcPr>
            <w:tcW w:w="20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1.1.2.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Благоустройство общественных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территорий</w:t>
            </w:r>
          </w:p>
        </w:tc>
        <w:tc>
          <w:tcPr>
            <w:tcW w:w="7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2018-2024</w:t>
            </w:r>
          </w:p>
        </w:tc>
        <w:tc>
          <w:tcPr>
            <w:tcW w:w="10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муниципал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ьного образования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Всего: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45162,86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13667,6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9805,87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9059,96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9055,98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3573,45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количество благоустроенных общественных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территорий</w:t>
            </w: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ед.</w:t>
            </w:r>
          </w:p>
        </w:tc>
        <w:tc>
          <w:tcPr>
            <w:tcW w:w="9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20"/>
                <w:szCs w:val="16"/>
              </w:rPr>
              <w:t>39375,99</w:t>
            </w:r>
          </w:p>
          <w:p w:rsidR="00AE6642" w:rsidRDefault="00AE6642" w:rsidP="00DA3014">
            <w:pPr>
              <w:jc w:val="both"/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9167,6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9511,69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8788,16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8476,95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pStyle w:val="d1eee4e5f0e6e8eceee5f2e0e1ebe8f6fb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21"/>
                <w:szCs w:val="21"/>
              </w:rPr>
              <w:t>3431,59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675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t>1741,88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1000,0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147,09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226,49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262,17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pStyle w:val="d1eee4e5f0e6e8eceee5f2e0e1ebe8f6fb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106,13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2647,09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2500,0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147,09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pStyle w:val="d1eee4e5f0e6e8eceee5f2e0e1ebe8f6fb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21"/>
                <w:szCs w:val="21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мо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»с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ело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енотаевка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397,88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45,29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316,86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pStyle w:val="d1eee4e5f0e6e8eceee5f2e0e1ebe8f6fb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21"/>
                <w:szCs w:val="21"/>
              </w:rPr>
              <w:t>35,73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ind w:left="227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1000,0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450"/>
        </w:trPr>
        <w:tc>
          <w:tcPr>
            <w:tcW w:w="20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Благоустройство центральной площади им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.Л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енина, благоустройство парка «Славы», благоустройство ул.Чернышевского</w:t>
            </w:r>
          </w:p>
        </w:tc>
        <w:tc>
          <w:tcPr>
            <w:tcW w:w="7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0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13667,6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13667,6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AE6642" w:rsidRDefault="00AE6642" w:rsidP="00DA301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 4</w:t>
            </w: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 1</w:t>
            </w:r>
          </w:p>
        </w:tc>
        <w:tc>
          <w:tcPr>
            <w:tcW w:w="4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ind w:right="-16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9167,6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9167,6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675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1000,0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1000,0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2500,0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2500,0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1000,0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1000,0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450"/>
        </w:trPr>
        <w:tc>
          <w:tcPr>
            <w:tcW w:w="20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Благоустройство центральной площади, 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Благоустройство танцевальной площадки, Благоустройство парка «Мечта», благоустройство улицы Татищева</w:t>
            </w:r>
          </w:p>
        </w:tc>
        <w:tc>
          <w:tcPr>
            <w:tcW w:w="7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2019-2020</w:t>
            </w:r>
          </w:p>
        </w:tc>
        <w:tc>
          <w:tcPr>
            <w:tcW w:w="10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муниципал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ьного образования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Всего: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18865,83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9805,87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9059,96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 4</w:t>
            </w: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 1</w:t>
            </w:r>
          </w:p>
        </w:tc>
        <w:tc>
          <w:tcPr>
            <w:tcW w:w="4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18299,85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9511,69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8788,16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675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373,58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147,09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ind w:right="113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226,49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 района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147,09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147,09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МО Село Енотаевка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45,29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45,29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450"/>
        </w:trPr>
        <w:tc>
          <w:tcPr>
            <w:tcW w:w="20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Благоустройство 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усаева, , парк по ул.Куйбышева, Степановна-Скворцова 1этап</w:t>
            </w:r>
          </w:p>
        </w:tc>
        <w:tc>
          <w:tcPr>
            <w:tcW w:w="7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2021-2022</w:t>
            </w:r>
          </w:p>
        </w:tc>
        <w:tc>
          <w:tcPr>
            <w:tcW w:w="10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12629,38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9055,98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ind w:right="-113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3573,45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 4</w:t>
            </w: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 1</w:t>
            </w:r>
          </w:p>
        </w:tc>
        <w:tc>
          <w:tcPr>
            <w:tcW w:w="4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 1</w:t>
            </w:r>
          </w:p>
        </w:tc>
        <w:tc>
          <w:tcPr>
            <w:tcW w:w="4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11908,55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8476,95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3431,59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675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368,27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262,17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106,13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 района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3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</w:tr>
      <w:tr w:rsidR="00AE6642" w:rsidTr="00DA3014">
        <w:trPr>
          <w:trHeight w:val="450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мо «село Енотаевка»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352,59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316,86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35,73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728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728"/>
        </w:trPr>
        <w:tc>
          <w:tcPr>
            <w:tcW w:w="20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r>
              <w:rPr>
                <w:rFonts w:ascii="Times New Roman" w:hAnsi="Times New Roman"/>
                <w:sz w:val="16"/>
                <w:szCs w:val="16"/>
              </w:rPr>
              <w:t xml:space="preserve">Благоустройство парка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.К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уйбышева, ул.Степана-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Скворцова2этап</w:t>
            </w:r>
          </w:p>
        </w:tc>
        <w:tc>
          <w:tcPr>
            <w:tcW w:w="7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r>
              <w:rPr>
                <w:rFonts w:ascii="Times New Roman" w:hAnsi="Times New Roman"/>
                <w:sz w:val="16"/>
                <w:szCs w:val="16"/>
              </w:rPr>
              <w:lastRenderedPageBreak/>
              <w:t>2023-2024</w:t>
            </w:r>
          </w:p>
        </w:tc>
        <w:tc>
          <w:tcPr>
            <w:tcW w:w="10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r>
              <w:rPr>
                <w:rFonts w:ascii="Times New Roman" w:hAnsi="Times New Roman"/>
                <w:sz w:val="16"/>
                <w:szCs w:val="16"/>
              </w:rPr>
              <w:t>Администрация муниципал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ьного образования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Всего: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728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728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728"/>
        </w:trPr>
        <w:tc>
          <w:tcPr>
            <w:tcW w:w="20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 района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728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Бюджет мо «село Енотаевка»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E6642" w:rsidTr="00DA3014">
        <w:trPr>
          <w:trHeight w:val="728"/>
        </w:trPr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7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0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/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</w:tcPr>
          <w:p w:rsidR="00AE6642" w:rsidRDefault="00AE6642" w:rsidP="00DA30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6642" w:rsidRDefault="00AE6642" w:rsidP="00DA3014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  <w:right w:w="108" w:type="dxa"/>
            </w:tcMar>
            <w:vAlign w:val="center"/>
          </w:tcPr>
          <w:p w:rsidR="00AE6642" w:rsidRDefault="00AE6642" w:rsidP="00DA30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C421A" w:rsidRDefault="008C421A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8C421A" w:rsidRDefault="008C421A">
      <w:pPr>
        <w:rPr>
          <w:rFonts w:ascii="Times New Roman" w:hAnsi="Times New Roman"/>
          <w:b/>
          <w:bCs/>
          <w:sz w:val="24"/>
          <w:szCs w:val="24"/>
        </w:rPr>
      </w:pPr>
    </w:p>
    <w:p w:rsidR="008C421A" w:rsidRDefault="005B7F0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Адресный перечень</w:t>
      </w:r>
    </w:p>
    <w:p w:rsidR="008C421A" w:rsidRDefault="008C421A"/>
    <w:tbl>
      <w:tblPr>
        <w:tblW w:w="14740" w:type="dxa"/>
        <w:tblInd w:w="45" w:type="dxa"/>
        <w:tblLayout w:type="fixed"/>
        <w:tblCellMar>
          <w:top w:w="55" w:type="dxa"/>
          <w:left w:w="42" w:type="dxa"/>
          <w:bottom w:w="55" w:type="dxa"/>
          <w:right w:w="55" w:type="dxa"/>
        </w:tblCellMar>
        <w:tblLook w:val="0000"/>
      </w:tblPr>
      <w:tblGrid>
        <w:gridCol w:w="4675"/>
        <w:gridCol w:w="2410"/>
        <w:gridCol w:w="7655"/>
      </w:tblGrid>
      <w:tr w:rsidR="008C421A">
        <w:tc>
          <w:tcPr>
            <w:tcW w:w="46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r>
              <w:rPr>
                <w:b/>
              </w:rPr>
              <w:t>Дворовая территория</w:t>
            </w:r>
          </w:p>
        </w:tc>
        <w:tc>
          <w:tcPr>
            <w:tcW w:w="24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r>
              <w:rPr>
                <w:b/>
              </w:rPr>
              <w:t>Год проведения мероприятий</w:t>
            </w:r>
          </w:p>
        </w:tc>
        <w:tc>
          <w:tcPr>
            <w:tcW w:w="765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r>
              <w:rPr>
                <w:b/>
              </w:rPr>
              <w:t>Мероприятия по благоустройству</w:t>
            </w:r>
          </w:p>
        </w:tc>
      </w:tr>
      <w:tr w:rsidR="008C421A">
        <w:tc>
          <w:tcPr>
            <w:tcW w:w="4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Енотаевка</w:t>
            </w:r>
            <w:proofErr w:type="gramEnd"/>
            <w:r>
              <w:t>, ул. Мусаева,62,64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  <w:jc w:val="center"/>
            </w:pPr>
            <w:r>
              <w:t>2018</w:t>
            </w:r>
          </w:p>
        </w:tc>
        <w:tc>
          <w:tcPr>
            <w:tcW w:w="76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r>
              <w:t>Установка ограждений внешней стороны дома, ремонт подъездных путей, установка урн, скамеек, освещение</w:t>
            </w:r>
          </w:p>
        </w:tc>
      </w:tr>
      <w:tr w:rsidR="008C421A">
        <w:tc>
          <w:tcPr>
            <w:tcW w:w="4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Енотаевка</w:t>
            </w:r>
            <w:proofErr w:type="gramEnd"/>
            <w:r>
              <w:t>, ул. Татищева,42, Мусаева,38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  <w:jc w:val="center"/>
            </w:pPr>
            <w:r>
              <w:t>2018</w:t>
            </w:r>
          </w:p>
        </w:tc>
        <w:tc>
          <w:tcPr>
            <w:tcW w:w="76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  <w:rPr>
                <w:rFonts w:asciiTheme="minorHAnsi" w:hAnsiTheme="minorHAnsi"/>
              </w:rPr>
            </w:pPr>
            <w:r>
              <w:t>Установка скамеек, урн, освещение, ремонт подъездных путей</w:t>
            </w:r>
            <w:r>
              <w:rPr>
                <w:rFonts w:asciiTheme="minorHAnsi" w:hAnsiTheme="minorHAnsi"/>
              </w:rPr>
              <w:t>,</w:t>
            </w:r>
          </w:p>
        </w:tc>
      </w:tr>
      <w:tr w:rsidR="008C421A">
        <w:tc>
          <w:tcPr>
            <w:tcW w:w="4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proofErr w:type="gramStart"/>
            <w:r>
              <w:t>с</w:t>
            </w:r>
            <w:proofErr w:type="gramEnd"/>
            <w:r>
              <w:t>. Енотаевка, ул. Заречная, 1,3,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  <w:jc w:val="center"/>
            </w:pPr>
            <w:r>
              <w:t>2018</w:t>
            </w:r>
          </w:p>
        </w:tc>
        <w:tc>
          <w:tcPr>
            <w:tcW w:w="76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r>
              <w:t>установка скамеек, урн,</w:t>
            </w:r>
          </w:p>
        </w:tc>
      </w:tr>
      <w:tr w:rsidR="008C421A">
        <w:tc>
          <w:tcPr>
            <w:tcW w:w="4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  <w:rPr>
                <w:rFonts w:asciiTheme="minorHAnsi" w:hAnsiTheme="minorHAnsi"/>
              </w:rPr>
            </w:pPr>
            <w:proofErr w:type="gramStart"/>
            <w:r>
              <w:t>с</w:t>
            </w:r>
            <w:proofErr w:type="gramEnd"/>
            <w:r>
              <w:t>. Енотаевка, ул. Заречная, 1,</w:t>
            </w:r>
            <w:r>
              <w:rPr>
                <w:rFonts w:asciiTheme="minorHAnsi" w:hAnsiTheme="minorHAnsi"/>
              </w:rPr>
              <w:t>5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  <w:jc w:val="center"/>
            </w:pPr>
            <w:r>
              <w:t>2019</w:t>
            </w:r>
          </w:p>
        </w:tc>
        <w:tc>
          <w:tcPr>
            <w:tcW w:w="76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r>
              <w:t>Укладка тротуарных дорожек, освещение, скамейки и урны</w:t>
            </w:r>
          </w:p>
        </w:tc>
      </w:tr>
      <w:tr w:rsidR="008C421A">
        <w:tc>
          <w:tcPr>
            <w:tcW w:w="4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Енотаевка</w:t>
            </w:r>
            <w:proofErr w:type="gramEnd"/>
            <w:r>
              <w:t>, ул. Татищева 69,67,71,73,75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  <w:jc w:val="center"/>
            </w:pPr>
            <w:r>
              <w:t>2019</w:t>
            </w:r>
          </w:p>
        </w:tc>
        <w:tc>
          <w:tcPr>
            <w:tcW w:w="76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r>
              <w:t>Установка скамеек, урн, освещение, выравнивание поверхности двора, тротуарная дорожка, подъездные пути</w:t>
            </w:r>
          </w:p>
        </w:tc>
      </w:tr>
      <w:tr w:rsidR="008C421A">
        <w:tc>
          <w:tcPr>
            <w:tcW w:w="4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Енотаевка</w:t>
            </w:r>
            <w:proofErr w:type="gramEnd"/>
            <w:r>
              <w:t>, ул. Мусаева 62, ул. Чичерина 19,19а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  <w:jc w:val="center"/>
            </w:pPr>
            <w:r>
              <w:t>2019</w:t>
            </w:r>
          </w:p>
        </w:tc>
        <w:tc>
          <w:tcPr>
            <w:tcW w:w="76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r>
              <w:t>Укладка тротуарных дорожек, выравнивание поверхности двора, подъездные пути, установка скамеек, урн,</w:t>
            </w:r>
          </w:p>
        </w:tc>
      </w:tr>
      <w:tr w:rsidR="008C421A">
        <w:tc>
          <w:tcPr>
            <w:tcW w:w="4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proofErr w:type="gramStart"/>
            <w:r>
              <w:t>с</w:t>
            </w:r>
            <w:proofErr w:type="gramEnd"/>
            <w:r>
              <w:t>. Енотаевка, ул. Московская 22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  <w:jc w:val="center"/>
            </w:pPr>
            <w:r>
              <w:t>2019</w:t>
            </w:r>
          </w:p>
        </w:tc>
        <w:tc>
          <w:tcPr>
            <w:tcW w:w="76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r>
              <w:t xml:space="preserve">Установка скамеек, урн, освещение,  тротуары (дорожки к подъездам), </w:t>
            </w:r>
            <w:r>
              <w:lastRenderedPageBreak/>
              <w:t>выравнивание поверхности двора, подъездные пути</w:t>
            </w:r>
          </w:p>
        </w:tc>
      </w:tr>
      <w:tr w:rsidR="008C421A">
        <w:tc>
          <w:tcPr>
            <w:tcW w:w="4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proofErr w:type="gramStart"/>
            <w:r>
              <w:lastRenderedPageBreak/>
              <w:t>с</w:t>
            </w:r>
            <w:proofErr w:type="gramEnd"/>
            <w:r>
              <w:t xml:space="preserve">. </w:t>
            </w:r>
            <w:proofErr w:type="gramStart"/>
            <w:r>
              <w:t>Енотаевка</w:t>
            </w:r>
            <w:proofErr w:type="gramEnd"/>
            <w:r>
              <w:t>, ул. Пушкина 50,52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  <w:jc w:val="center"/>
            </w:pPr>
            <w:r>
              <w:t>2019</w:t>
            </w:r>
          </w:p>
        </w:tc>
        <w:tc>
          <w:tcPr>
            <w:tcW w:w="76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r>
              <w:t>Установка скамеек, урн, освещение,  тротуары (дорожки к подъездам), выравнивание поверхности двора, подъездные пути</w:t>
            </w:r>
          </w:p>
        </w:tc>
      </w:tr>
      <w:tr w:rsidR="008C421A">
        <w:tc>
          <w:tcPr>
            <w:tcW w:w="4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  <w:rPr>
                <w:rFonts w:asciiTheme="minorHAnsi" w:hAnsiTheme="minorHAnsi"/>
              </w:rPr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Енотаевка</w:t>
            </w:r>
            <w:proofErr w:type="gramEnd"/>
            <w:r>
              <w:t>, ул. Чичерина 21,23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  <w:jc w:val="center"/>
            </w:pPr>
            <w:r>
              <w:t>2019</w:t>
            </w:r>
          </w:p>
        </w:tc>
        <w:tc>
          <w:tcPr>
            <w:tcW w:w="76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  <w:rPr>
                <w:rFonts w:asciiTheme="minorHAnsi" w:hAnsiTheme="minorHAnsi"/>
              </w:rPr>
            </w:pPr>
            <w:r>
              <w:t>Установка скамеек, урн, освещение,  тротуары (дорожки к подъездам), выравнивание поверхности двора</w:t>
            </w:r>
            <w:r>
              <w:rPr>
                <w:rFonts w:asciiTheme="minorHAnsi" w:hAnsiTheme="minorHAnsi"/>
              </w:rPr>
              <w:t xml:space="preserve">, </w:t>
            </w:r>
            <w:r>
              <w:t>подъездные пути</w:t>
            </w:r>
          </w:p>
        </w:tc>
      </w:tr>
      <w:tr w:rsidR="008C421A">
        <w:tc>
          <w:tcPr>
            <w:tcW w:w="4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r>
              <w:t>с. Енотаевка, ул</w:t>
            </w:r>
            <w:proofErr w:type="gramStart"/>
            <w:r>
              <w:t>.Т</w:t>
            </w:r>
            <w:proofErr w:type="gramEnd"/>
            <w:r>
              <w:t>атищева,44,65 Пушкина, 48, Волжская, 1, Заречная,3,ул.Мира,15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  <w:jc w:val="center"/>
            </w:pPr>
            <w:r>
              <w:t>2020</w:t>
            </w:r>
          </w:p>
        </w:tc>
        <w:tc>
          <w:tcPr>
            <w:tcW w:w="76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r>
              <w:t>Укладка тротуарных дорожек, благоустройств подъездных путей, скамейки, урны, освещение</w:t>
            </w:r>
          </w:p>
        </w:tc>
      </w:tr>
      <w:tr w:rsidR="008C421A">
        <w:tc>
          <w:tcPr>
            <w:tcW w:w="4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proofErr w:type="gramStart"/>
            <w:r>
              <w:t>с</w:t>
            </w:r>
            <w:proofErr w:type="gramEnd"/>
            <w:r>
              <w:t>. Енотаевка, ул. Октябрьская60,62,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  <w:jc w:val="center"/>
            </w:pPr>
            <w:r>
              <w:t>2021</w:t>
            </w:r>
          </w:p>
        </w:tc>
        <w:tc>
          <w:tcPr>
            <w:tcW w:w="76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r>
              <w:t>Благоустройство подъездных путей, установка скамеек, урн</w:t>
            </w:r>
          </w:p>
        </w:tc>
      </w:tr>
      <w:tr w:rsidR="008C421A">
        <w:tc>
          <w:tcPr>
            <w:tcW w:w="4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Енотаевка</w:t>
            </w:r>
            <w:proofErr w:type="gramEnd"/>
            <w:r>
              <w:t>, ул. Губкина 44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  <w:jc w:val="center"/>
            </w:pPr>
            <w:r>
              <w:t>2022</w:t>
            </w:r>
          </w:p>
        </w:tc>
        <w:tc>
          <w:tcPr>
            <w:tcW w:w="76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r>
              <w:t>Установка скамеек, урн, освещение</w:t>
            </w:r>
          </w:p>
        </w:tc>
      </w:tr>
      <w:tr w:rsidR="008C421A">
        <w:tc>
          <w:tcPr>
            <w:tcW w:w="4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proofErr w:type="gramStart"/>
            <w:r>
              <w:t>с</w:t>
            </w:r>
            <w:proofErr w:type="gramEnd"/>
            <w:r>
              <w:t>. Енотаевка, ул. Советская 129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  <w:jc w:val="center"/>
            </w:pPr>
            <w:r>
              <w:t>2023</w:t>
            </w:r>
          </w:p>
        </w:tc>
        <w:tc>
          <w:tcPr>
            <w:tcW w:w="76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r>
              <w:t>Установка скамеек, урн, освещение</w:t>
            </w:r>
          </w:p>
        </w:tc>
      </w:tr>
      <w:tr w:rsidR="008C421A">
        <w:tc>
          <w:tcPr>
            <w:tcW w:w="4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proofErr w:type="gramStart"/>
            <w:r>
              <w:t>с</w:t>
            </w:r>
            <w:proofErr w:type="gramEnd"/>
            <w:r>
              <w:t>. Енотаевка, ул. Коммунистическая 11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  <w:jc w:val="center"/>
            </w:pPr>
            <w:r>
              <w:t>2024</w:t>
            </w:r>
          </w:p>
        </w:tc>
        <w:tc>
          <w:tcPr>
            <w:tcW w:w="76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r>
              <w:t>Установка скамеек, урн, освещение</w:t>
            </w:r>
          </w:p>
        </w:tc>
      </w:tr>
      <w:tr w:rsidR="008C421A">
        <w:tc>
          <w:tcPr>
            <w:tcW w:w="4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8C421A">
            <w:pPr>
              <w:pStyle w:val="af3"/>
              <w:widowControl w:val="0"/>
              <w:jc w:val="center"/>
            </w:pP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8C421A">
            <w:pPr>
              <w:pStyle w:val="af3"/>
              <w:widowControl w:val="0"/>
              <w:jc w:val="center"/>
            </w:pPr>
          </w:p>
        </w:tc>
        <w:tc>
          <w:tcPr>
            <w:tcW w:w="76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8C421A" w:rsidRDefault="008C421A">
            <w:pPr>
              <w:pStyle w:val="af3"/>
              <w:widowControl w:val="0"/>
            </w:pPr>
          </w:p>
        </w:tc>
      </w:tr>
      <w:tr w:rsidR="008C421A">
        <w:tc>
          <w:tcPr>
            <w:tcW w:w="4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8C421A">
            <w:pPr>
              <w:pStyle w:val="af3"/>
              <w:widowControl w:val="0"/>
              <w:rPr>
                <w:b/>
              </w:rPr>
            </w:pPr>
          </w:p>
          <w:p w:rsidR="008C421A" w:rsidRDefault="008C421A">
            <w:pPr>
              <w:pStyle w:val="af3"/>
              <w:widowControl w:val="0"/>
              <w:rPr>
                <w:b/>
              </w:rPr>
            </w:pPr>
          </w:p>
          <w:p w:rsidR="008C421A" w:rsidRDefault="005B7F05">
            <w:pPr>
              <w:pStyle w:val="af3"/>
              <w:widowControl w:val="0"/>
            </w:pPr>
            <w:r>
              <w:rPr>
                <w:b/>
              </w:rPr>
              <w:t>Общественная территория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8C421A">
            <w:pPr>
              <w:pStyle w:val="af3"/>
              <w:widowControl w:val="0"/>
              <w:jc w:val="center"/>
            </w:pPr>
          </w:p>
          <w:p w:rsidR="008C421A" w:rsidRDefault="008C421A">
            <w:pPr>
              <w:pStyle w:val="af3"/>
              <w:widowControl w:val="0"/>
              <w:jc w:val="center"/>
            </w:pPr>
          </w:p>
          <w:p w:rsidR="008C421A" w:rsidRDefault="005B7F05">
            <w:pPr>
              <w:pStyle w:val="af3"/>
              <w:widowControl w:val="0"/>
              <w:jc w:val="center"/>
              <w:rPr>
                <w:b/>
              </w:rPr>
            </w:pPr>
            <w:r>
              <w:rPr>
                <w:b/>
              </w:rPr>
              <w:t>Год проведения мероприятий</w:t>
            </w:r>
          </w:p>
        </w:tc>
        <w:tc>
          <w:tcPr>
            <w:tcW w:w="76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8C421A" w:rsidRDefault="008C421A">
            <w:pPr>
              <w:pStyle w:val="af3"/>
              <w:widowControl w:val="0"/>
            </w:pPr>
          </w:p>
          <w:p w:rsidR="008C421A" w:rsidRDefault="008C421A">
            <w:pPr>
              <w:widowControl w:val="0"/>
              <w:rPr>
                <w:b/>
              </w:rPr>
            </w:pPr>
          </w:p>
          <w:p w:rsidR="008C421A" w:rsidRDefault="005B7F05">
            <w:pPr>
              <w:widowControl w:val="0"/>
              <w:rPr>
                <w:rFonts w:ascii="Times New Roman" w:hAnsi="Times New Roman"/>
                <w:lang w:eastAsia="zh-CN" w:bidi="hi-IN"/>
              </w:rPr>
            </w:pPr>
            <w:r>
              <w:rPr>
                <w:rFonts w:ascii="Times New Roman" w:hAnsi="Times New Roman"/>
                <w:b/>
              </w:rPr>
              <w:t>Мероприятия по благоустройству</w:t>
            </w:r>
          </w:p>
        </w:tc>
      </w:tr>
      <w:tr w:rsidR="008C421A">
        <w:tc>
          <w:tcPr>
            <w:tcW w:w="4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  <w:rPr>
                <w:rFonts w:asciiTheme="minorHAnsi" w:hAnsiTheme="minorHAnsi"/>
              </w:rPr>
            </w:pPr>
            <w:r>
              <w:t>Благоустройство центральной площади им</w:t>
            </w:r>
            <w:proofErr w:type="gramStart"/>
            <w:r>
              <w:t>.Л</w:t>
            </w:r>
            <w:proofErr w:type="gramEnd"/>
            <w:r>
              <w:t>енина, благоустройство ул.Чернышевского, благоустройство ул.Чернышевского/ул.Мусаева</w:t>
            </w:r>
            <w:r>
              <w:rPr>
                <w:rFonts w:asciiTheme="minorHAnsi" w:hAnsiTheme="minorHAnsi"/>
              </w:rPr>
              <w:t xml:space="preserve">, </w:t>
            </w:r>
            <w:r>
              <w:t>благоустройство парка «Слава»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  <w:jc w:val="center"/>
            </w:pPr>
            <w:r>
              <w:t>2018</w:t>
            </w:r>
          </w:p>
        </w:tc>
        <w:tc>
          <w:tcPr>
            <w:tcW w:w="76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  <w:rPr>
                <w:rFonts w:asciiTheme="minorHAnsi" w:hAnsiTheme="minorHAnsi"/>
              </w:rPr>
            </w:pPr>
            <w:proofErr w:type="gramStart"/>
            <w:r>
              <w:t>Сценический комплекс, установка спортивной, тренажерной площадки, игровой  площадки, фонарей, скамеек, урн, укладка тротуарной плитки, устройство беговой дорожки, навес, устройство бетонной площадки, озеленение, беседка, арка</w:t>
            </w:r>
            <w:proofErr w:type="gramEnd"/>
          </w:p>
        </w:tc>
      </w:tr>
      <w:tr w:rsidR="008C421A">
        <w:tc>
          <w:tcPr>
            <w:tcW w:w="4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r>
              <w:t>Благоустройство центральной площади им</w:t>
            </w:r>
            <w:proofErr w:type="gramStart"/>
            <w:r>
              <w:t>.Л</w:t>
            </w:r>
            <w:proofErr w:type="gramEnd"/>
            <w:r>
              <w:t>енина,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  <w:jc w:val="center"/>
            </w:pPr>
            <w:r>
              <w:t>2019</w:t>
            </w:r>
          </w:p>
          <w:p w:rsidR="008C421A" w:rsidRDefault="008C421A">
            <w:pPr>
              <w:pStyle w:val="af3"/>
              <w:widowControl w:val="0"/>
              <w:jc w:val="center"/>
            </w:pPr>
          </w:p>
        </w:tc>
        <w:tc>
          <w:tcPr>
            <w:tcW w:w="76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r>
              <w:t>Участок «Доски почета»</w:t>
            </w:r>
            <w:proofErr w:type="gramStart"/>
            <w:r>
              <w:rPr>
                <w:rFonts w:asciiTheme="minorHAnsi" w:hAnsiTheme="minorHAnsi"/>
              </w:rPr>
              <w:t>,у</w:t>
            </w:r>
            <w:proofErr w:type="gramEnd"/>
            <w:r>
              <w:t>кладка тротуарной плитки, укладка асфальтного покрытия обновление стелы доски почета, установка скамеек, урн, объектов освещения, освещение всей территории площади, озеленение.</w:t>
            </w:r>
          </w:p>
        </w:tc>
      </w:tr>
      <w:tr w:rsidR="008C421A">
        <w:tc>
          <w:tcPr>
            <w:tcW w:w="4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r>
              <w:t>Благоустройство танцевальной площадки прилегающей к парку «Слава», Благоустройство парка «Мечта»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  <w:jc w:val="center"/>
            </w:pPr>
            <w:r>
              <w:t>2019</w:t>
            </w:r>
          </w:p>
        </w:tc>
        <w:tc>
          <w:tcPr>
            <w:tcW w:w="76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r>
              <w:t>Реконструкция  существующей танцевальной площадки, установка скамьи, освещение, укладка тротуарной плитки</w:t>
            </w:r>
          </w:p>
        </w:tc>
      </w:tr>
      <w:tr w:rsidR="008C421A">
        <w:tc>
          <w:tcPr>
            <w:tcW w:w="4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r>
              <w:t>Благоустройство ул</w:t>
            </w:r>
            <w:proofErr w:type="gramStart"/>
            <w:r>
              <w:t>.Т</w:t>
            </w:r>
            <w:proofErr w:type="gramEnd"/>
            <w:r>
              <w:t>атищева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  <w:jc w:val="center"/>
            </w:pPr>
            <w:r>
              <w:t>2020</w:t>
            </w:r>
          </w:p>
        </w:tc>
        <w:tc>
          <w:tcPr>
            <w:tcW w:w="76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r>
              <w:t>Укладка тротуарных дорожек, благоустройство площадки</w:t>
            </w:r>
            <w:proofErr w:type="gramStart"/>
            <w:r>
              <w:t xml:space="preserve"> ,</w:t>
            </w:r>
            <w:proofErr w:type="gramEnd"/>
            <w:r>
              <w:t xml:space="preserve"> установка освещение, установка парковых скамеек, урн, установка бюста, </w:t>
            </w:r>
            <w:r>
              <w:lastRenderedPageBreak/>
              <w:t>озеленение</w:t>
            </w:r>
          </w:p>
        </w:tc>
      </w:tr>
      <w:tr w:rsidR="008C421A">
        <w:tc>
          <w:tcPr>
            <w:tcW w:w="4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r>
              <w:lastRenderedPageBreak/>
              <w:t>Благоустройство ул. Мусаева, Благоустройство парка ул</w:t>
            </w:r>
            <w:proofErr w:type="gramStart"/>
            <w:r>
              <w:t>.К</w:t>
            </w:r>
            <w:proofErr w:type="gramEnd"/>
            <w:r>
              <w:t>уйбышева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  <w:jc w:val="center"/>
            </w:pPr>
            <w:r>
              <w:t>2021</w:t>
            </w:r>
          </w:p>
        </w:tc>
        <w:tc>
          <w:tcPr>
            <w:tcW w:w="76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r>
              <w:t>Укладка тротуарных дорожек, благоустройство площадки</w:t>
            </w:r>
            <w:proofErr w:type="gramStart"/>
            <w:r>
              <w:t xml:space="preserve"> ,</w:t>
            </w:r>
            <w:proofErr w:type="gramEnd"/>
            <w:r>
              <w:t xml:space="preserve"> установка освещение</w:t>
            </w:r>
          </w:p>
        </w:tc>
      </w:tr>
      <w:tr w:rsidR="008C421A">
        <w:tc>
          <w:tcPr>
            <w:tcW w:w="4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r>
              <w:t>Благоустройство парка по ул. Скворцова Степанова в с</w:t>
            </w:r>
            <w:proofErr w:type="gramStart"/>
            <w:r>
              <w:t>.Е</w:t>
            </w:r>
            <w:proofErr w:type="gramEnd"/>
            <w:r>
              <w:t>нотаевка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  <w:jc w:val="center"/>
            </w:pPr>
            <w:r>
              <w:t>2022</w:t>
            </w:r>
          </w:p>
        </w:tc>
        <w:tc>
          <w:tcPr>
            <w:tcW w:w="76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r>
              <w:t>Укладка тротуарных дорожек, установка парковых скамеек, урн, объектов освещения,  ограждение</w:t>
            </w:r>
          </w:p>
        </w:tc>
      </w:tr>
      <w:tr w:rsidR="008C421A">
        <w:tc>
          <w:tcPr>
            <w:tcW w:w="4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r>
              <w:t>Благоустройство парка «Дружба»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  <w:jc w:val="center"/>
            </w:pPr>
            <w:r>
              <w:t>2023</w:t>
            </w:r>
          </w:p>
        </w:tc>
        <w:tc>
          <w:tcPr>
            <w:tcW w:w="76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r>
              <w:t>Укладка тротуарных дорожек, установка парковых скамеек, урн, объектов освещения,</w:t>
            </w:r>
          </w:p>
        </w:tc>
      </w:tr>
      <w:tr w:rsidR="008C421A">
        <w:tc>
          <w:tcPr>
            <w:tcW w:w="4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r>
              <w:t>Благоустройство улицы Солнечной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  <w:jc w:val="center"/>
            </w:pPr>
            <w:r>
              <w:t>2024</w:t>
            </w:r>
          </w:p>
        </w:tc>
        <w:tc>
          <w:tcPr>
            <w:tcW w:w="76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8C421A" w:rsidRDefault="005B7F05">
            <w:pPr>
              <w:pStyle w:val="af3"/>
              <w:widowControl w:val="0"/>
            </w:pPr>
            <w:r>
              <w:t>Укладка тротуарных дорожек, установка парковых скамеек, урн, объектов освещения,</w:t>
            </w:r>
          </w:p>
        </w:tc>
      </w:tr>
    </w:tbl>
    <w:p w:rsidR="008C421A" w:rsidRDefault="008C421A"/>
    <w:p w:rsidR="008C421A" w:rsidRDefault="008C421A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C421A" w:rsidRDefault="008C421A">
      <w:pPr>
        <w:widowControl w:val="0"/>
        <w:spacing w:after="0" w:line="240" w:lineRule="auto"/>
        <w:ind w:left="6237"/>
        <w:jc w:val="right"/>
      </w:pPr>
    </w:p>
    <w:p w:rsidR="008C421A" w:rsidRDefault="008C421A">
      <w:pPr>
        <w:widowControl w:val="0"/>
        <w:spacing w:after="0" w:line="240" w:lineRule="auto"/>
        <w:ind w:left="6237"/>
        <w:jc w:val="right"/>
        <w:rPr>
          <w:rFonts w:ascii="Times New Roman" w:hAnsi="Times New Roman"/>
          <w:sz w:val="24"/>
          <w:szCs w:val="24"/>
        </w:rPr>
      </w:pPr>
    </w:p>
    <w:p w:rsidR="008C421A" w:rsidRDefault="008C421A">
      <w:pPr>
        <w:widowControl w:val="0"/>
        <w:spacing w:after="0" w:line="240" w:lineRule="auto"/>
        <w:ind w:left="6237"/>
        <w:jc w:val="right"/>
        <w:rPr>
          <w:rFonts w:ascii="Times New Roman" w:hAnsi="Times New Roman"/>
          <w:sz w:val="24"/>
          <w:szCs w:val="24"/>
        </w:rPr>
      </w:pPr>
    </w:p>
    <w:p w:rsidR="008C421A" w:rsidRDefault="008C421A">
      <w:pPr>
        <w:widowControl w:val="0"/>
        <w:spacing w:after="0" w:line="240" w:lineRule="auto"/>
        <w:ind w:left="6237"/>
        <w:jc w:val="right"/>
        <w:rPr>
          <w:rFonts w:ascii="Times New Roman" w:hAnsi="Times New Roman"/>
          <w:sz w:val="24"/>
          <w:szCs w:val="24"/>
        </w:rPr>
      </w:pPr>
    </w:p>
    <w:p w:rsidR="008C421A" w:rsidRDefault="005B7F05">
      <w:pPr>
        <w:widowControl w:val="0"/>
        <w:spacing w:after="0" w:line="240" w:lineRule="auto"/>
        <w:ind w:left="6237"/>
        <w:jc w:val="right"/>
      </w:pPr>
      <w:r>
        <w:rPr>
          <w:rFonts w:ascii="Times New Roman" w:hAnsi="Times New Roman"/>
          <w:sz w:val="24"/>
          <w:szCs w:val="24"/>
        </w:rPr>
        <w:t>Приложение № 4</w:t>
      </w:r>
    </w:p>
    <w:p w:rsidR="008C421A" w:rsidRDefault="005B7F05">
      <w:pPr>
        <w:widowControl w:val="0"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8C421A" w:rsidRDefault="005B7F05">
      <w:pPr>
        <w:widowControl w:val="0"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«Формирование современной городской среды </w:t>
      </w:r>
    </w:p>
    <w:p w:rsidR="008C421A" w:rsidRDefault="005B7F05">
      <w:pPr>
        <w:widowControl w:val="0"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территории муниципального образования </w:t>
      </w:r>
    </w:p>
    <w:p w:rsidR="008C421A" w:rsidRDefault="005B7F05">
      <w:pPr>
        <w:widowControl w:val="0"/>
        <w:spacing w:after="0" w:line="240" w:lineRule="auto"/>
        <w:ind w:left="5670"/>
        <w:jc w:val="right"/>
      </w:pPr>
      <w:r>
        <w:rPr>
          <w:rFonts w:ascii="Times New Roman" w:hAnsi="Times New Roman"/>
          <w:sz w:val="28"/>
          <w:szCs w:val="28"/>
        </w:rPr>
        <w:t>«Село Енотаевка</w:t>
      </w:r>
      <w:proofErr w:type="gramStart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4"/>
          <w:szCs w:val="24"/>
        </w:rPr>
        <w:t>н</w:t>
      </w:r>
      <w:proofErr w:type="gramEnd"/>
      <w:r>
        <w:rPr>
          <w:rFonts w:ascii="Times New Roman" w:hAnsi="Times New Roman"/>
          <w:sz w:val="24"/>
          <w:szCs w:val="24"/>
        </w:rPr>
        <w:t>а 2018-2022 годы»</w:t>
      </w:r>
    </w:p>
    <w:p w:rsidR="008C421A" w:rsidRDefault="008C421A">
      <w:pPr>
        <w:spacing w:after="0" w:line="240" w:lineRule="auto"/>
        <w:ind w:left="-57" w:right="-57"/>
        <w:jc w:val="center"/>
        <w:rPr>
          <w:rFonts w:ascii="Times New Roman" w:hAnsi="Times New Roman"/>
          <w:bCs/>
          <w:sz w:val="24"/>
          <w:szCs w:val="24"/>
        </w:rPr>
      </w:pPr>
    </w:p>
    <w:p w:rsidR="008C421A" w:rsidRDefault="005B7F05">
      <w:pPr>
        <w:spacing w:after="0" w:line="240" w:lineRule="auto"/>
        <w:ind w:left="-57" w:right="-57"/>
        <w:jc w:val="center"/>
      </w:pPr>
      <w:r>
        <w:rPr>
          <w:rFonts w:ascii="Times New Roman" w:hAnsi="Times New Roman"/>
          <w:bCs/>
          <w:sz w:val="24"/>
          <w:szCs w:val="24"/>
        </w:rPr>
        <w:t xml:space="preserve">Адресный перечень всех дворовых территорий многоквартирных домов, нуждающихся в благоустройстве </w:t>
      </w:r>
      <w:r>
        <w:rPr>
          <w:rFonts w:ascii="Times New Roman" w:hAnsi="Times New Roman"/>
          <w:sz w:val="24"/>
          <w:szCs w:val="24"/>
        </w:rPr>
        <w:t>и подлежащих благоустройству в 2018-2022 годах</w:t>
      </w:r>
    </w:p>
    <w:p w:rsidR="008C421A" w:rsidRDefault="005B7F05">
      <w:pPr>
        <w:spacing w:after="0" w:line="240" w:lineRule="auto"/>
        <w:ind w:left="-57" w:right="-57"/>
        <w:jc w:val="center"/>
      </w:pPr>
      <w:r>
        <w:rPr>
          <w:rFonts w:ascii="Times New Roman" w:hAnsi="Times New Roman"/>
          <w:bCs/>
          <w:sz w:val="24"/>
          <w:szCs w:val="24"/>
        </w:rPr>
        <w:t xml:space="preserve">по муниципальному образованию </w:t>
      </w:r>
      <w:r>
        <w:rPr>
          <w:rFonts w:ascii="Times New Roman" w:hAnsi="Times New Roman"/>
          <w:sz w:val="28"/>
          <w:szCs w:val="28"/>
        </w:rPr>
        <w:t>«Село Енотаевка»</w:t>
      </w:r>
    </w:p>
    <w:p w:rsidR="008C421A" w:rsidRDefault="008C421A">
      <w:pPr>
        <w:spacing w:after="0" w:line="240" w:lineRule="auto"/>
        <w:ind w:left="-57" w:right="-57"/>
        <w:jc w:val="center"/>
        <w:rPr>
          <w:rFonts w:ascii="Times New Roman" w:hAnsi="Times New Roman"/>
          <w:bCs/>
          <w:sz w:val="24"/>
          <w:szCs w:val="24"/>
        </w:rPr>
      </w:pPr>
    </w:p>
    <w:p w:rsidR="008C421A" w:rsidRDefault="008C421A">
      <w:pPr>
        <w:spacing w:after="0" w:line="240" w:lineRule="auto"/>
        <w:ind w:left="-57" w:right="-57"/>
        <w:jc w:val="center"/>
        <w:rPr>
          <w:rFonts w:ascii="Times New Roman" w:hAnsi="Times New Roman"/>
          <w:bCs/>
          <w:sz w:val="2"/>
          <w:szCs w:val="2"/>
        </w:rPr>
      </w:pPr>
    </w:p>
    <w:p w:rsidR="008C421A" w:rsidRDefault="008C421A">
      <w:pPr>
        <w:spacing w:after="0" w:line="240" w:lineRule="auto"/>
        <w:ind w:left="-57" w:right="-57"/>
        <w:rPr>
          <w:rFonts w:ascii="Times New Roman" w:hAnsi="Times New Roman"/>
          <w:sz w:val="2"/>
          <w:szCs w:val="2"/>
        </w:rPr>
      </w:pPr>
    </w:p>
    <w:tbl>
      <w:tblPr>
        <w:tblW w:w="12611" w:type="dxa"/>
        <w:tblInd w:w="-59" w:type="dxa"/>
        <w:tblLayout w:type="fixed"/>
        <w:tblCellMar>
          <w:left w:w="78" w:type="dxa"/>
        </w:tblCellMar>
        <w:tblLook w:val="00A0"/>
      </w:tblPr>
      <w:tblGrid>
        <w:gridCol w:w="707"/>
        <w:gridCol w:w="5384"/>
        <w:gridCol w:w="1276"/>
        <w:gridCol w:w="1416"/>
        <w:gridCol w:w="3828"/>
      </w:tblGrid>
      <w:tr w:rsidR="008C421A">
        <w:trPr>
          <w:trHeight w:val="255"/>
          <w:tblHeader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Адрес МКД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Общая площадь территории,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Количество жителей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Планируемый год выполнения работ</w:t>
            </w:r>
          </w:p>
        </w:tc>
      </w:tr>
      <w:tr w:rsidR="008C421A">
        <w:trPr>
          <w:trHeight w:val="255"/>
          <w:tblHeader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8C421A">
        <w:trPr>
          <w:trHeight w:val="255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8C421A">
            <w:pPr>
              <w:widowControl w:val="0"/>
              <w:spacing w:after="0" w:line="240" w:lineRule="auto"/>
              <w:ind w:left="-57" w:right="-57"/>
              <w:jc w:val="center"/>
            </w:pPr>
          </w:p>
        </w:tc>
        <w:tc>
          <w:tcPr>
            <w:tcW w:w="5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Енотаевка</w:t>
            </w:r>
            <w:proofErr w:type="gramEnd"/>
            <w:r>
              <w:t>, ул. Татищева 65,69,67,71,73,75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8C421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204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  <w:jc w:val="center"/>
              <w:rPr>
                <w:rFonts w:asciiTheme="minorHAnsi" w:hAnsiTheme="minorHAnsi"/>
              </w:rPr>
            </w:pPr>
            <w:r>
              <w:t>201</w:t>
            </w:r>
            <w:r>
              <w:rPr>
                <w:rFonts w:asciiTheme="minorHAnsi" w:hAnsiTheme="minorHAnsi"/>
              </w:rPr>
              <w:t>9</w:t>
            </w:r>
          </w:p>
        </w:tc>
      </w:tr>
      <w:tr w:rsidR="008C421A">
        <w:trPr>
          <w:trHeight w:val="255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8C421A">
            <w:pPr>
              <w:widowControl w:val="0"/>
              <w:spacing w:after="0" w:line="240" w:lineRule="auto"/>
              <w:ind w:left="-57" w:right="-57"/>
              <w:jc w:val="center"/>
            </w:pPr>
          </w:p>
        </w:tc>
        <w:tc>
          <w:tcPr>
            <w:tcW w:w="5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Енотаевка</w:t>
            </w:r>
            <w:proofErr w:type="gramEnd"/>
            <w:r>
              <w:t>, ул. Мусаева 62,64, ул. Чичерина 19,19а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8C421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  <w:jc w:val="center"/>
              <w:rPr>
                <w:rFonts w:asciiTheme="minorHAnsi" w:hAnsiTheme="minorHAnsi"/>
              </w:rPr>
            </w:pPr>
            <w:r>
              <w:t>2018</w:t>
            </w:r>
            <w:r>
              <w:rPr>
                <w:rFonts w:asciiTheme="minorHAnsi" w:hAnsiTheme="minorHAnsi"/>
              </w:rPr>
              <w:t>-2019</w:t>
            </w:r>
          </w:p>
        </w:tc>
      </w:tr>
      <w:tr w:rsidR="008C421A">
        <w:trPr>
          <w:trHeight w:val="255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8C421A">
            <w:pPr>
              <w:widowControl w:val="0"/>
              <w:spacing w:after="0" w:line="240" w:lineRule="auto"/>
              <w:ind w:left="-57" w:right="-57"/>
              <w:jc w:val="center"/>
            </w:pPr>
          </w:p>
        </w:tc>
        <w:tc>
          <w:tcPr>
            <w:tcW w:w="5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</w:pPr>
            <w:proofErr w:type="gramStart"/>
            <w:r>
              <w:t>с</w:t>
            </w:r>
            <w:proofErr w:type="gramEnd"/>
            <w:r>
              <w:t>. Енотаевка, ул. Заречная, 1,3,5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8C421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231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  <w:jc w:val="center"/>
              <w:rPr>
                <w:rFonts w:asciiTheme="minorHAnsi" w:hAnsiTheme="minorHAnsi"/>
              </w:rPr>
            </w:pPr>
            <w:r>
              <w:t>2018</w:t>
            </w:r>
            <w:r>
              <w:rPr>
                <w:rFonts w:asciiTheme="minorHAnsi" w:hAnsiTheme="minorHAnsi"/>
              </w:rPr>
              <w:t>-2019</w:t>
            </w:r>
          </w:p>
        </w:tc>
      </w:tr>
      <w:tr w:rsidR="008C421A">
        <w:trPr>
          <w:trHeight w:val="255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8C421A">
            <w:pPr>
              <w:widowControl w:val="0"/>
              <w:spacing w:after="0" w:line="240" w:lineRule="auto"/>
              <w:ind w:left="-57" w:right="-57"/>
              <w:jc w:val="center"/>
            </w:pPr>
          </w:p>
        </w:tc>
        <w:tc>
          <w:tcPr>
            <w:tcW w:w="5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Енотаевка</w:t>
            </w:r>
            <w:proofErr w:type="gramEnd"/>
            <w:r>
              <w:t>, ул. Московская 22,24, ул. Мира 15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8C421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  <w:jc w:val="center"/>
            </w:pPr>
            <w:r>
              <w:t>2019</w:t>
            </w:r>
          </w:p>
        </w:tc>
      </w:tr>
      <w:tr w:rsidR="008C421A">
        <w:trPr>
          <w:trHeight w:val="255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8C421A">
            <w:pPr>
              <w:widowControl w:val="0"/>
              <w:spacing w:after="0" w:line="240" w:lineRule="auto"/>
              <w:ind w:left="-57" w:right="-57"/>
              <w:jc w:val="center"/>
            </w:pPr>
          </w:p>
        </w:tc>
        <w:tc>
          <w:tcPr>
            <w:tcW w:w="5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  <w:rPr>
                <w:rFonts w:asciiTheme="minorHAnsi" w:hAnsiTheme="minorHAnsi"/>
              </w:rPr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Енотаевка</w:t>
            </w:r>
            <w:proofErr w:type="gramEnd"/>
            <w:r>
              <w:t>, ул. Пушкина 50,52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8C421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  <w:jc w:val="center"/>
            </w:pPr>
            <w:r>
              <w:t>2019</w:t>
            </w:r>
          </w:p>
        </w:tc>
      </w:tr>
      <w:tr w:rsidR="008C421A">
        <w:trPr>
          <w:trHeight w:val="255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8C421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Енотаевка</w:t>
            </w:r>
            <w:proofErr w:type="gramEnd"/>
            <w:r>
              <w:t>, ул. Чичерина 21,23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8C421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  <w:jc w:val="center"/>
              <w:rPr>
                <w:rFonts w:asciiTheme="minorHAnsi" w:hAnsiTheme="minorHAnsi"/>
              </w:rPr>
            </w:pPr>
            <w:r>
              <w:t>20</w:t>
            </w:r>
            <w:r>
              <w:rPr>
                <w:rFonts w:asciiTheme="minorHAnsi" w:hAnsiTheme="minorHAnsi"/>
              </w:rPr>
              <w:t>19</w:t>
            </w:r>
          </w:p>
        </w:tc>
      </w:tr>
      <w:tr w:rsidR="008C421A">
        <w:trPr>
          <w:trHeight w:val="255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8C421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  <w:rPr>
                <w:rFonts w:asciiTheme="minorHAnsi" w:hAnsiTheme="minorHAnsi"/>
              </w:rPr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Енотаевка</w:t>
            </w:r>
            <w:proofErr w:type="gramEnd"/>
            <w:r>
              <w:t>, ул. Татищева</w:t>
            </w:r>
            <w:r>
              <w:rPr>
                <w:rFonts w:asciiTheme="minorHAnsi" w:hAnsiTheme="minorHAnsi"/>
              </w:rPr>
              <w:t>,44,</w:t>
            </w:r>
            <w:r>
              <w:t xml:space="preserve"> 65 Пушкина, 48, Волжская, 1, Заречная,3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8C421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8C421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2020</w:t>
            </w:r>
          </w:p>
        </w:tc>
      </w:tr>
      <w:tr w:rsidR="008C421A">
        <w:trPr>
          <w:trHeight w:val="255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8C421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</w:pPr>
            <w:proofErr w:type="gramStart"/>
            <w:r>
              <w:t>с</w:t>
            </w:r>
            <w:proofErr w:type="gramEnd"/>
            <w:r>
              <w:t>. Енотаевка, ул. Октябрьская 60,62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8C421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</w:tr>
      <w:tr w:rsidR="008C421A">
        <w:trPr>
          <w:trHeight w:val="255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8C421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Енотаевка</w:t>
            </w:r>
            <w:proofErr w:type="gramEnd"/>
            <w:r>
              <w:t>, ул. Губкина 44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8C421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</w:tr>
      <w:tr w:rsidR="008C421A">
        <w:trPr>
          <w:trHeight w:val="255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8C421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</w:pPr>
            <w:r>
              <w:t>с. Енотаевка, ул. Советская 129, ул</w:t>
            </w:r>
            <w:proofErr w:type="gramStart"/>
            <w:r>
              <w:t>.М</w:t>
            </w:r>
            <w:proofErr w:type="gramEnd"/>
            <w:r>
              <w:t>усаева,38,40,42,44,46,48,50,52,54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8C421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</w:tr>
      <w:tr w:rsidR="008C421A">
        <w:trPr>
          <w:trHeight w:val="255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8C421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</w:pPr>
            <w:r>
              <w:t>с. Енотаевка, ул. Коммунистическая 11, ул</w:t>
            </w:r>
            <w:proofErr w:type="gramStart"/>
            <w:r>
              <w:t>.Т</w:t>
            </w:r>
            <w:proofErr w:type="gramEnd"/>
            <w:r>
              <w:t>атищева48,48а,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8C421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</w:tr>
    </w:tbl>
    <w:p w:rsidR="008C421A" w:rsidRDefault="008C421A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421A" w:rsidRDefault="008C421A">
      <w:pPr>
        <w:spacing w:after="0" w:line="240" w:lineRule="auto"/>
        <w:ind w:left="-57" w:right="-57"/>
        <w:jc w:val="center"/>
        <w:rPr>
          <w:rFonts w:ascii="Times New Roman" w:hAnsi="Times New Roman"/>
          <w:bCs/>
          <w:szCs w:val="28"/>
        </w:rPr>
      </w:pPr>
    </w:p>
    <w:p w:rsidR="008C421A" w:rsidRDefault="008C421A">
      <w:pPr>
        <w:spacing w:after="0" w:line="240" w:lineRule="auto"/>
        <w:ind w:left="-57" w:right="-57"/>
        <w:rPr>
          <w:rFonts w:ascii="Times New Roman" w:hAnsi="Times New Roman"/>
          <w:sz w:val="2"/>
          <w:szCs w:val="2"/>
        </w:rPr>
      </w:pPr>
    </w:p>
    <w:p w:rsidR="008C421A" w:rsidRDefault="008C421A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8C421A" w:rsidRDefault="008C421A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8C421A" w:rsidRDefault="008C421A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8C421A" w:rsidRDefault="008C421A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8C421A" w:rsidRDefault="008C421A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8C421A" w:rsidRDefault="008C421A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8C421A" w:rsidRDefault="008C421A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8C421A" w:rsidRDefault="005B7F05">
      <w:pPr>
        <w:widowControl w:val="0"/>
        <w:spacing w:after="0" w:line="240" w:lineRule="auto"/>
        <w:ind w:left="6237"/>
        <w:jc w:val="both"/>
      </w:pPr>
      <w:r>
        <w:rPr>
          <w:rFonts w:ascii="Times New Roman" w:hAnsi="Times New Roman"/>
          <w:sz w:val="24"/>
          <w:szCs w:val="24"/>
        </w:rPr>
        <w:t>Приложение № 5</w:t>
      </w:r>
    </w:p>
    <w:p w:rsidR="008C421A" w:rsidRDefault="005B7F05">
      <w:pPr>
        <w:widowControl w:val="0"/>
        <w:spacing w:after="0" w:line="240" w:lineRule="auto"/>
        <w:ind w:left="5670"/>
        <w:jc w:val="both"/>
      </w:pPr>
      <w:r>
        <w:rPr>
          <w:rFonts w:ascii="Times New Roman" w:hAnsi="Times New Roman"/>
          <w:sz w:val="24"/>
          <w:szCs w:val="24"/>
        </w:rPr>
        <w:t>к муниципальной программе «Формирование современной городской среды на территории муниципального образования «</w:t>
      </w:r>
      <w:r>
        <w:rPr>
          <w:rFonts w:ascii="Times New Roman" w:hAnsi="Times New Roman"/>
          <w:sz w:val="28"/>
          <w:szCs w:val="28"/>
        </w:rPr>
        <w:t>Село Енотаевка»</w:t>
      </w:r>
      <w:r>
        <w:rPr>
          <w:rFonts w:ascii="Times New Roman" w:hAnsi="Times New Roman"/>
          <w:sz w:val="24"/>
          <w:szCs w:val="24"/>
        </w:rPr>
        <w:t>» на 2018-2024годы»</w:t>
      </w:r>
    </w:p>
    <w:p w:rsidR="008C421A" w:rsidRDefault="008C421A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</w:p>
    <w:p w:rsidR="008C421A" w:rsidRDefault="008C421A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</w:p>
    <w:p w:rsidR="008C421A" w:rsidRDefault="005B7F05">
      <w:pPr>
        <w:pStyle w:val="ConsPlusNormal0"/>
        <w:jc w:val="center"/>
      </w:pPr>
      <w:r>
        <w:rPr>
          <w:rFonts w:ascii="Times New Roman" w:hAnsi="Times New Roman" w:cs="Times New Roman"/>
          <w:sz w:val="24"/>
          <w:szCs w:val="24"/>
        </w:rPr>
        <w:t>Адресный перечень всех общественных территорий, нуждающихся в благоустройстве и подлежащих благоустройству в 2018-2024 годах</w:t>
      </w:r>
    </w:p>
    <w:p w:rsidR="008C421A" w:rsidRDefault="005B7F05">
      <w:pPr>
        <w:pStyle w:val="ConsPlusNormal0"/>
        <w:jc w:val="center"/>
      </w:pPr>
      <w:r>
        <w:rPr>
          <w:rFonts w:ascii="Times New Roman" w:hAnsi="Times New Roman" w:cs="Times New Roman"/>
          <w:bCs/>
          <w:sz w:val="24"/>
          <w:szCs w:val="24"/>
        </w:rPr>
        <w:t>по муниципальному образованию «Село Енотаевка»</w:t>
      </w:r>
    </w:p>
    <w:p w:rsidR="008C421A" w:rsidRDefault="008C421A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59" w:type="dxa"/>
        <w:tblLayout w:type="fixed"/>
        <w:tblCellMar>
          <w:left w:w="83" w:type="dxa"/>
        </w:tblCellMar>
        <w:tblLook w:val="00A0"/>
      </w:tblPr>
      <w:tblGrid>
        <w:gridCol w:w="566"/>
        <w:gridCol w:w="6527"/>
        <w:gridCol w:w="1414"/>
        <w:gridCol w:w="1558"/>
      </w:tblGrid>
      <w:tr w:rsidR="008C421A">
        <w:trPr>
          <w:trHeight w:val="255"/>
          <w:tblHeader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Адрес территории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Общая площадь территории,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Планируемый год выполнения работ</w:t>
            </w:r>
          </w:p>
        </w:tc>
      </w:tr>
      <w:tr w:rsidR="008C421A">
        <w:trPr>
          <w:trHeight w:val="255"/>
          <w:tblHeader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8C421A" w:rsidRDefault="008C421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8C421A">
        <w:trPr>
          <w:trHeight w:val="300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центральной площади им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енина, благоустройство детского парка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4017,85,</w:t>
            </w:r>
          </w:p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1168,0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  <w:jc w:val="center"/>
            </w:pPr>
            <w:r>
              <w:t>2018</w:t>
            </w:r>
          </w:p>
          <w:p w:rsidR="008C421A" w:rsidRDefault="008C421A">
            <w:pPr>
              <w:pStyle w:val="af3"/>
              <w:widowControl w:val="0"/>
              <w:jc w:val="center"/>
            </w:pPr>
          </w:p>
        </w:tc>
      </w:tr>
      <w:tr w:rsidR="008C421A">
        <w:trPr>
          <w:trHeight w:val="75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«Центрального парка»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10605,0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  <w:jc w:val="center"/>
            </w:pPr>
            <w:r>
              <w:rPr>
                <w:rFonts w:asciiTheme="minorHAnsi" w:hAnsiTheme="minorHAnsi"/>
              </w:rPr>
              <w:t>2018</w:t>
            </w:r>
          </w:p>
        </w:tc>
      </w:tr>
      <w:tr w:rsidR="008C421A">
        <w:trPr>
          <w:trHeight w:val="75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центральной площади им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енина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4017,85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  <w:jc w:val="center"/>
            </w:pPr>
            <w:r>
              <w:t>2019</w:t>
            </w:r>
          </w:p>
        </w:tc>
      </w:tr>
      <w:tr w:rsidR="008C421A">
        <w:trPr>
          <w:trHeight w:val="300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Танцевальной площадки в «Центральном парке»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315,0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  <w:jc w:val="center"/>
              <w:rPr>
                <w:rFonts w:asciiTheme="minorHAnsi" w:hAnsiTheme="minorHAnsi"/>
              </w:rPr>
            </w:pPr>
            <w:r>
              <w:t>20</w:t>
            </w:r>
            <w:r>
              <w:rPr>
                <w:rFonts w:asciiTheme="minorHAnsi" w:hAnsiTheme="minorHAnsi"/>
              </w:rPr>
              <w:t>19</w:t>
            </w:r>
          </w:p>
        </w:tc>
      </w:tr>
      <w:tr w:rsidR="008C421A">
        <w:trPr>
          <w:trHeight w:val="300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парка «Мечта»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5394,0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  <w:jc w:val="center"/>
            </w:pPr>
            <w:r>
              <w:t>2019</w:t>
            </w:r>
          </w:p>
        </w:tc>
      </w:tr>
      <w:tr w:rsidR="008C421A">
        <w:trPr>
          <w:trHeight w:val="300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ул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атищева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4000,0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2020</w:t>
            </w:r>
          </w:p>
        </w:tc>
      </w:tr>
      <w:tr w:rsidR="008C421A">
        <w:trPr>
          <w:trHeight w:val="300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усаева, Благоустройство парка по ул.Куйбышева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1084,0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2021</w:t>
            </w:r>
          </w:p>
        </w:tc>
      </w:tr>
      <w:tr w:rsidR="008C421A">
        <w:trPr>
          <w:trHeight w:val="300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</w:pPr>
            <w:r>
              <w:t>8</w:t>
            </w:r>
          </w:p>
        </w:tc>
        <w:tc>
          <w:tcPr>
            <w:tcW w:w="6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парка по 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кворцова Степанова в с.Енотаевка</w:t>
            </w:r>
            <w:r w:rsidR="00DC20A5">
              <w:rPr>
                <w:rFonts w:ascii="Times New Roman" w:hAnsi="Times New Roman" w:cs="Times New Roman"/>
              </w:rPr>
              <w:t xml:space="preserve"> 1этап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21A" w:rsidRDefault="005B7F05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21A" w:rsidRDefault="005B7F05">
            <w:pPr>
              <w:pStyle w:val="af3"/>
              <w:widowControl w:val="0"/>
              <w:jc w:val="center"/>
            </w:pPr>
            <w:r>
              <w:t>2022</w:t>
            </w:r>
          </w:p>
        </w:tc>
      </w:tr>
      <w:tr w:rsidR="00DC20A5">
        <w:trPr>
          <w:trHeight w:val="300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C20A5" w:rsidRDefault="00DC20A5">
            <w:pPr>
              <w:widowControl w:val="0"/>
              <w:spacing w:after="0" w:line="240" w:lineRule="auto"/>
              <w:ind w:left="-57" w:right="-57"/>
              <w:jc w:val="center"/>
            </w:pPr>
            <w:r>
              <w:t>9</w:t>
            </w:r>
          </w:p>
        </w:tc>
        <w:tc>
          <w:tcPr>
            <w:tcW w:w="6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C20A5" w:rsidRDefault="00DC20A5">
            <w:pPr>
              <w:pStyle w:val="af3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парка по 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кворцова Степанова в с.Енотаевка2 этап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C20A5" w:rsidRDefault="00DC20A5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C20A5" w:rsidRDefault="00DC20A5">
            <w:pPr>
              <w:pStyle w:val="af3"/>
              <w:widowControl w:val="0"/>
              <w:jc w:val="center"/>
            </w:pPr>
            <w:r>
              <w:t>2023</w:t>
            </w:r>
          </w:p>
        </w:tc>
      </w:tr>
    </w:tbl>
    <w:p w:rsidR="008C421A" w:rsidRDefault="008C421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421A" w:rsidRDefault="008C421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421A" w:rsidRDefault="005B7F05">
      <w:pPr>
        <w:widowControl w:val="0"/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Верно:</w:t>
      </w:r>
    </w:p>
    <w:sectPr w:rsidR="008C421A" w:rsidSect="008C421A">
      <w:pgSz w:w="16838" w:h="11906" w:orient="landscape"/>
      <w:pgMar w:top="709" w:right="567" w:bottom="851" w:left="567" w:header="0" w:footer="0" w:gutter="0"/>
      <w:pgNumType w:start="1"/>
      <w:cols w:space="720"/>
      <w:formProt w:val="0"/>
      <w:docGrid w:linePitch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font184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76117"/>
    <w:multiLevelType w:val="multilevel"/>
    <w:tmpl w:val="D2A8FA6C"/>
    <w:lvl w:ilvl="0">
      <w:start w:val="1"/>
      <w:numFmt w:val="decimal"/>
      <w:lvlText w:val="%1."/>
      <w:lvlJc w:val="left"/>
      <w:pPr>
        <w:tabs>
          <w:tab w:val="num" w:pos="0"/>
        </w:tabs>
        <w:ind w:left="468" w:hanging="360"/>
      </w:pPr>
      <w:rPr>
        <w:rFonts w:cs="Times New Roman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cs="Times New Roman"/>
      </w:rPr>
    </w:lvl>
  </w:abstractNum>
  <w:abstractNum w:abstractNumId="1">
    <w:nsid w:val="3F921000"/>
    <w:multiLevelType w:val="multilevel"/>
    <w:tmpl w:val="1A00CEAC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cs="Times New Roman"/>
        <w:sz w:val="28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810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9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cs="Times New Roman"/>
      </w:rPr>
    </w:lvl>
  </w:abstractNum>
  <w:abstractNum w:abstractNumId="2">
    <w:nsid w:val="645C7983"/>
    <w:multiLevelType w:val="multilevel"/>
    <w:tmpl w:val="CDEA3E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C421A"/>
    <w:rsid w:val="00033F44"/>
    <w:rsid w:val="002A6CA3"/>
    <w:rsid w:val="002B23B7"/>
    <w:rsid w:val="00566630"/>
    <w:rsid w:val="005B7F05"/>
    <w:rsid w:val="005E40C0"/>
    <w:rsid w:val="00776961"/>
    <w:rsid w:val="00886E60"/>
    <w:rsid w:val="008C421A"/>
    <w:rsid w:val="009B0C8B"/>
    <w:rsid w:val="00AE6642"/>
    <w:rsid w:val="00CC750F"/>
    <w:rsid w:val="00DA7585"/>
    <w:rsid w:val="00DC20A5"/>
    <w:rsid w:val="00F2799C"/>
    <w:rsid w:val="00F45E05"/>
    <w:rsid w:val="00F54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667"/>
    <w:pPr>
      <w:spacing w:after="200" w:line="276" w:lineRule="auto"/>
    </w:pPr>
    <w:rPr>
      <w:rFonts w:eastAsia="Times New Roman"/>
      <w:color w:val="00000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qFormat/>
    <w:locked/>
    <w:rsid w:val="00604B14"/>
    <w:pPr>
      <w:keepNext/>
      <w:spacing w:after="0" w:line="240" w:lineRule="auto"/>
      <w:ind w:left="360" w:hanging="360"/>
      <w:jc w:val="center"/>
      <w:outlineLvl w:val="0"/>
    </w:pPr>
    <w:rPr>
      <w:rFonts w:ascii="Times New Roman" w:hAnsi="Times New Roman"/>
      <w:b/>
      <w:sz w:val="24"/>
      <w:szCs w:val="20"/>
      <w:lang w:eastAsia="zh-CN"/>
    </w:rPr>
  </w:style>
  <w:style w:type="paragraph" w:customStyle="1" w:styleId="Heading3">
    <w:name w:val="Heading 3"/>
    <w:basedOn w:val="a"/>
    <w:link w:val="3"/>
    <w:qFormat/>
    <w:locked/>
    <w:rsid w:val="00604B14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character" w:customStyle="1" w:styleId="30">
    <w:name w:val="Заголовок 3 Знак"/>
    <w:basedOn w:val="a0"/>
    <w:link w:val="Heading31"/>
    <w:qFormat/>
    <w:locked/>
    <w:rsid w:val="0000566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3">
    <w:name w:val="Верхний колонтитул Знак"/>
    <w:basedOn w:val="a0"/>
    <w:uiPriority w:val="99"/>
    <w:qFormat/>
    <w:rsid w:val="00005667"/>
    <w:rPr>
      <w:rFonts w:ascii="Calibri" w:hAnsi="Calibri" w:cs="Times New Roman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005667"/>
    <w:rPr>
      <w:rFonts w:ascii="Calibri" w:hAnsi="Calibri" w:cs="Times New Roman"/>
      <w:lang w:eastAsia="ru-RU"/>
    </w:rPr>
  </w:style>
  <w:style w:type="character" w:customStyle="1" w:styleId="-">
    <w:name w:val="Интернет-ссылка"/>
    <w:basedOn w:val="3"/>
    <w:rsid w:val="00EF525D"/>
    <w:rPr>
      <w:color w:val="0000FF"/>
      <w:u w:val="single"/>
    </w:rPr>
  </w:style>
  <w:style w:type="character" w:customStyle="1" w:styleId="a5">
    <w:name w:val="Текст выноски Знак"/>
    <w:basedOn w:val="a0"/>
    <w:uiPriority w:val="99"/>
    <w:semiHidden/>
    <w:qFormat/>
    <w:rsid w:val="00005667"/>
    <w:rPr>
      <w:rFonts w:ascii="Tahoma" w:hAnsi="Tahoma" w:cs="Tahoma"/>
      <w:sz w:val="16"/>
      <w:szCs w:val="16"/>
      <w:lang w:eastAsia="ru-RU"/>
    </w:rPr>
  </w:style>
  <w:style w:type="character" w:customStyle="1" w:styleId="a6">
    <w:name w:val="Основной текст Знак"/>
    <w:basedOn w:val="a0"/>
    <w:uiPriority w:val="99"/>
    <w:qFormat/>
    <w:rsid w:val="003328B1"/>
    <w:rPr>
      <w:rFonts w:eastAsia="Times New Roman"/>
    </w:rPr>
  </w:style>
  <w:style w:type="character" w:customStyle="1" w:styleId="1">
    <w:name w:val="Текст выноски Знак1"/>
    <w:basedOn w:val="a0"/>
    <w:link w:val="Heading1"/>
    <w:uiPriority w:val="99"/>
    <w:semiHidden/>
    <w:qFormat/>
    <w:rsid w:val="003328B1"/>
    <w:rPr>
      <w:rFonts w:ascii="Times New Roman" w:eastAsia="Times New Roman" w:hAnsi="Times New Roman"/>
      <w:sz w:val="0"/>
      <w:szCs w:val="0"/>
    </w:rPr>
  </w:style>
  <w:style w:type="character" w:customStyle="1" w:styleId="a7">
    <w:name w:val="Абзац списка Знак"/>
    <w:uiPriority w:val="34"/>
    <w:qFormat/>
    <w:locked/>
    <w:rsid w:val="00C44533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Footer"/>
    <w:qFormat/>
    <w:rsid w:val="00604B14"/>
    <w:rPr>
      <w:rFonts w:ascii="Times New Roman" w:eastAsia="Times New Roman" w:hAnsi="Times New Roman"/>
      <w:b/>
      <w:sz w:val="24"/>
      <w:lang w:eastAsia="zh-CN"/>
    </w:rPr>
  </w:style>
  <w:style w:type="character" w:customStyle="1" w:styleId="31">
    <w:name w:val="Заголовок 3 Знак1"/>
    <w:basedOn w:val="a0"/>
    <w:semiHidden/>
    <w:qFormat/>
    <w:rsid w:val="00604B14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a8">
    <w:name w:val="Основной текст с отступом Знак"/>
    <w:basedOn w:val="a0"/>
    <w:qFormat/>
    <w:rsid w:val="00604B14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WW8Num1z0">
    <w:name w:val="WW8Num1z0"/>
    <w:qFormat/>
    <w:rsid w:val="00604B14"/>
  </w:style>
  <w:style w:type="character" w:customStyle="1" w:styleId="WW8Num1z1">
    <w:name w:val="WW8Num1z1"/>
    <w:qFormat/>
    <w:rsid w:val="00604B14"/>
  </w:style>
  <w:style w:type="character" w:customStyle="1" w:styleId="WW8Num1z2">
    <w:name w:val="WW8Num1z2"/>
    <w:qFormat/>
    <w:rsid w:val="00604B14"/>
  </w:style>
  <w:style w:type="character" w:customStyle="1" w:styleId="WW8Num1z3">
    <w:name w:val="WW8Num1z3"/>
    <w:qFormat/>
    <w:rsid w:val="00604B14"/>
  </w:style>
  <w:style w:type="character" w:customStyle="1" w:styleId="WW8Num1z4">
    <w:name w:val="WW8Num1z4"/>
    <w:qFormat/>
    <w:rsid w:val="00604B14"/>
  </w:style>
  <w:style w:type="character" w:customStyle="1" w:styleId="WW8Num1z5">
    <w:name w:val="WW8Num1z5"/>
    <w:qFormat/>
    <w:rsid w:val="00604B14"/>
  </w:style>
  <w:style w:type="character" w:customStyle="1" w:styleId="WW8Num1z6">
    <w:name w:val="WW8Num1z6"/>
    <w:qFormat/>
    <w:rsid w:val="00604B14"/>
  </w:style>
  <w:style w:type="character" w:customStyle="1" w:styleId="WW8Num1z7">
    <w:name w:val="WW8Num1z7"/>
    <w:qFormat/>
    <w:rsid w:val="00604B14"/>
  </w:style>
  <w:style w:type="character" w:customStyle="1" w:styleId="WW8Num1z8">
    <w:name w:val="WW8Num1z8"/>
    <w:qFormat/>
    <w:rsid w:val="00604B14"/>
  </w:style>
  <w:style w:type="character" w:customStyle="1" w:styleId="WW8Num2z0">
    <w:name w:val="WW8Num2z0"/>
    <w:qFormat/>
    <w:rsid w:val="00604B14"/>
  </w:style>
  <w:style w:type="character" w:customStyle="1" w:styleId="WW8Num2z1">
    <w:name w:val="WW8Num2z1"/>
    <w:qFormat/>
    <w:rsid w:val="00604B14"/>
    <w:rPr>
      <w:rFonts w:cs="Times New Roman"/>
      <w:sz w:val="28"/>
      <w:szCs w:val="28"/>
    </w:rPr>
  </w:style>
  <w:style w:type="character" w:customStyle="1" w:styleId="WW8Num2z2">
    <w:name w:val="WW8Num2z2"/>
    <w:qFormat/>
    <w:rsid w:val="00604B14"/>
  </w:style>
  <w:style w:type="character" w:customStyle="1" w:styleId="WW8Num2z3">
    <w:name w:val="WW8Num2z3"/>
    <w:qFormat/>
    <w:rsid w:val="00604B14"/>
  </w:style>
  <w:style w:type="character" w:customStyle="1" w:styleId="WW8Num2z4">
    <w:name w:val="WW8Num2z4"/>
    <w:qFormat/>
    <w:rsid w:val="00604B14"/>
  </w:style>
  <w:style w:type="character" w:customStyle="1" w:styleId="WW8Num2z5">
    <w:name w:val="WW8Num2z5"/>
    <w:qFormat/>
    <w:rsid w:val="00604B14"/>
  </w:style>
  <w:style w:type="character" w:customStyle="1" w:styleId="WW8Num2z6">
    <w:name w:val="WW8Num2z6"/>
    <w:qFormat/>
    <w:rsid w:val="00604B14"/>
  </w:style>
  <w:style w:type="character" w:customStyle="1" w:styleId="WW8Num2z7">
    <w:name w:val="WW8Num2z7"/>
    <w:qFormat/>
    <w:rsid w:val="00604B14"/>
  </w:style>
  <w:style w:type="character" w:customStyle="1" w:styleId="WW8Num2z8">
    <w:name w:val="WW8Num2z8"/>
    <w:qFormat/>
    <w:rsid w:val="00604B14"/>
  </w:style>
  <w:style w:type="character" w:customStyle="1" w:styleId="WW8Num3z0">
    <w:name w:val="WW8Num3z0"/>
    <w:qFormat/>
    <w:rsid w:val="00604B14"/>
    <w:rPr>
      <w:rFonts w:cs="Calibri"/>
      <w:sz w:val="28"/>
      <w:szCs w:val="28"/>
    </w:rPr>
  </w:style>
  <w:style w:type="character" w:customStyle="1" w:styleId="WW8Num4z0">
    <w:name w:val="WW8Num4z0"/>
    <w:qFormat/>
    <w:rsid w:val="00604B14"/>
  </w:style>
  <w:style w:type="character" w:customStyle="1" w:styleId="WW8Num4z1">
    <w:name w:val="WW8Num4z1"/>
    <w:qFormat/>
    <w:rsid w:val="00604B14"/>
  </w:style>
  <w:style w:type="character" w:customStyle="1" w:styleId="WW8Num4z2">
    <w:name w:val="WW8Num4z2"/>
    <w:qFormat/>
    <w:rsid w:val="00604B14"/>
  </w:style>
  <w:style w:type="character" w:customStyle="1" w:styleId="WW8Num4z3">
    <w:name w:val="WW8Num4z3"/>
    <w:qFormat/>
    <w:rsid w:val="00604B14"/>
  </w:style>
  <w:style w:type="character" w:customStyle="1" w:styleId="WW8Num4z4">
    <w:name w:val="WW8Num4z4"/>
    <w:qFormat/>
    <w:rsid w:val="00604B14"/>
  </w:style>
  <w:style w:type="character" w:customStyle="1" w:styleId="WW8Num4z5">
    <w:name w:val="WW8Num4z5"/>
    <w:qFormat/>
    <w:rsid w:val="00604B14"/>
  </w:style>
  <w:style w:type="character" w:customStyle="1" w:styleId="WW8Num4z6">
    <w:name w:val="WW8Num4z6"/>
    <w:qFormat/>
    <w:rsid w:val="00604B14"/>
  </w:style>
  <w:style w:type="character" w:customStyle="1" w:styleId="WW8Num4z7">
    <w:name w:val="WW8Num4z7"/>
    <w:qFormat/>
    <w:rsid w:val="00604B14"/>
  </w:style>
  <w:style w:type="character" w:customStyle="1" w:styleId="WW8Num4z8">
    <w:name w:val="WW8Num4z8"/>
    <w:qFormat/>
    <w:rsid w:val="00604B14"/>
  </w:style>
  <w:style w:type="character" w:customStyle="1" w:styleId="WW8Num5z0">
    <w:name w:val="WW8Num5z0"/>
    <w:qFormat/>
    <w:rsid w:val="00604B14"/>
    <w:rPr>
      <w:rFonts w:ascii="Symbol" w:hAnsi="Symbol" w:cs="OpenSymbol"/>
    </w:rPr>
  </w:style>
  <w:style w:type="character" w:customStyle="1" w:styleId="WW8Num6z0">
    <w:name w:val="WW8Num6z0"/>
    <w:qFormat/>
    <w:rsid w:val="00604B14"/>
    <w:rPr>
      <w:rFonts w:ascii="Symbol" w:hAnsi="Symbol" w:cs="OpenSymbol"/>
    </w:rPr>
  </w:style>
  <w:style w:type="character" w:customStyle="1" w:styleId="WW8Num7z0">
    <w:name w:val="WW8Num7z0"/>
    <w:qFormat/>
    <w:rsid w:val="00604B14"/>
  </w:style>
  <w:style w:type="character" w:customStyle="1" w:styleId="WW8Num7z1">
    <w:name w:val="WW8Num7z1"/>
    <w:qFormat/>
    <w:rsid w:val="00604B14"/>
  </w:style>
  <w:style w:type="character" w:customStyle="1" w:styleId="WW8Num7z2">
    <w:name w:val="WW8Num7z2"/>
    <w:qFormat/>
    <w:rsid w:val="00604B14"/>
  </w:style>
  <w:style w:type="character" w:customStyle="1" w:styleId="WW8Num7z3">
    <w:name w:val="WW8Num7z3"/>
    <w:qFormat/>
    <w:rsid w:val="00604B14"/>
  </w:style>
  <w:style w:type="character" w:customStyle="1" w:styleId="WW8Num7z4">
    <w:name w:val="WW8Num7z4"/>
    <w:qFormat/>
    <w:rsid w:val="00604B14"/>
  </w:style>
  <w:style w:type="character" w:customStyle="1" w:styleId="WW8Num7z5">
    <w:name w:val="WW8Num7z5"/>
    <w:qFormat/>
    <w:rsid w:val="00604B14"/>
  </w:style>
  <w:style w:type="character" w:customStyle="1" w:styleId="WW8Num7z6">
    <w:name w:val="WW8Num7z6"/>
    <w:qFormat/>
    <w:rsid w:val="00604B14"/>
  </w:style>
  <w:style w:type="character" w:customStyle="1" w:styleId="WW8Num7z7">
    <w:name w:val="WW8Num7z7"/>
    <w:qFormat/>
    <w:rsid w:val="00604B14"/>
  </w:style>
  <w:style w:type="character" w:customStyle="1" w:styleId="WW8Num7z8">
    <w:name w:val="WW8Num7z8"/>
    <w:qFormat/>
    <w:rsid w:val="00604B14"/>
  </w:style>
  <w:style w:type="character" w:customStyle="1" w:styleId="WW8Num8z0">
    <w:name w:val="WW8Num8z0"/>
    <w:qFormat/>
    <w:rsid w:val="00604B14"/>
    <w:rPr>
      <w:rFonts w:ascii="Symbol" w:hAnsi="Symbol" w:cs="Symbol"/>
      <w:color w:val="00000A"/>
    </w:rPr>
  </w:style>
  <w:style w:type="character" w:customStyle="1" w:styleId="WW8Num9z0">
    <w:name w:val="WW8Num9z0"/>
    <w:qFormat/>
    <w:rsid w:val="00604B14"/>
    <w:rPr>
      <w:rFonts w:ascii="Symbol" w:hAnsi="Symbol" w:cs="Symbol"/>
    </w:rPr>
  </w:style>
  <w:style w:type="character" w:customStyle="1" w:styleId="WW8Num10z0">
    <w:name w:val="WW8Num10z0"/>
    <w:qFormat/>
    <w:rsid w:val="00604B14"/>
  </w:style>
  <w:style w:type="character" w:customStyle="1" w:styleId="WW8Num10z1">
    <w:name w:val="WW8Num10z1"/>
    <w:qFormat/>
    <w:rsid w:val="00604B14"/>
  </w:style>
  <w:style w:type="character" w:customStyle="1" w:styleId="WW8Num10z2">
    <w:name w:val="WW8Num10z2"/>
    <w:qFormat/>
    <w:rsid w:val="00604B14"/>
  </w:style>
  <w:style w:type="character" w:customStyle="1" w:styleId="WW8Num10z3">
    <w:name w:val="WW8Num10z3"/>
    <w:qFormat/>
    <w:rsid w:val="00604B14"/>
  </w:style>
  <w:style w:type="character" w:customStyle="1" w:styleId="WW8Num10z4">
    <w:name w:val="WW8Num10z4"/>
    <w:qFormat/>
    <w:rsid w:val="00604B14"/>
  </w:style>
  <w:style w:type="character" w:customStyle="1" w:styleId="WW8Num10z5">
    <w:name w:val="WW8Num10z5"/>
    <w:qFormat/>
    <w:rsid w:val="00604B14"/>
  </w:style>
  <w:style w:type="character" w:customStyle="1" w:styleId="WW8Num10z6">
    <w:name w:val="WW8Num10z6"/>
    <w:qFormat/>
    <w:rsid w:val="00604B14"/>
  </w:style>
  <w:style w:type="character" w:customStyle="1" w:styleId="WW8Num10z7">
    <w:name w:val="WW8Num10z7"/>
    <w:qFormat/>
    <w:rsid w:val="00604B14"/>
  </w:style>
  <w:style w:type="character" w:customStyle="1" w:styleId="WW8Num10z8">
    <w:name w:val="WW8Num10z8"/>
    <w:qFormat/>
    <w:rsid w:val="00604B14"/>
  </w:style>
  <w:style w:type="character" w:customStyle="1" w:styleId="WW8Num11z0">
    <w:name w:val="WW8Num11z0"/>
    <w:qFormat/>
    <w:rsid w:val="00604B14"/>
  </w:style>
  <w:style w:type="character" w:customStyle="1" w:styleId="WW8Num11z1">
    <w:name w:val="WW8Num11z1"/>
    <w:qFormat/>
    <w:rsid w:val="00604B14"/>
  </w:style>
  <w:style w:type="character" w:customStyle="1" w:styleId="WW8Num11z2">
    <w:name w:val="WW8Num11z2"/>
    <w:qFormat/>
    <w:rsid w:val="00604B14"/>
  </w:style>
  <w:style w:type="character" w:customStyle="1" w:styleId="WW8Num11z3">
    <w:name w:val="WW8Num11z3"/>
    <w:qFormat/>
    <w:rsid w:val="00604B14"/>
  </w:style>
  <w:style w:type="character" w:customStyle="1" w:styleId="WW8Num11z4">
    <w:name w:val="WW8Num11z4"/>
    <w:qFormat/>
    <w:rsid w:val="00604B14"/>
  </w:style>
  <w:style w:type="character" w:customStyle="1" w:styleId="WW8Num11z5">
    <w:name w:val="WW8Num11z5"/>
    <w:qFormat/>
    <w:rsid w:val="00604B14"/>
  </w:style>
  <w:style w:type="character" w:customStyle="1" w:styleId="WW8Num11z6">
    <w:name w:val="WW8Num11z6"/>
    <w:qFormat/>
    <w:rsid w:val="00604B14"/>
  </w:style>
  <w:style w:type="character" w:customStyle="1" w:styleId="WW8Num11z7">
    <w:name w:val="WW8Num11z7"/>
    <w:qFormat/>
    <w:rsid w:val="00604B14"/>
  </w:style>
  <w:style w:type="character" w:customStyle="1" w:styleId="WW8Num11z8">
    <w:name w:val="WW8Num11z8"/>
    <w:qFormat/>
    <w:rsid w:val="00604B14"/>
  </w:style>
  <w:style w:type="character" w:customStyle="1" w:styleId="WW8Num12z0">
    <w:name w:val="WW8Num12z0"/>
    <w:qFormat/>
    <w:rsid w:val="00604B14"/>
    <w:rPr>
      <w:rFonts w:ascii="Symbol" w:hAnsi="Symbol" w:cs="OpenSymbol"/>
    </w:rPr>
  </w:style>
  <w:style w:type="character" w:customStyle="1" w:styleId="WW8Num13z0">
    <w:name w:val="WW8Num13z0"/>
    <w:qFormat/>
    <w:rsid w:val="00604B14"/>
  </w:style>
  <w:style w:type="character" w:customStyle="1" w:styleId="WW8Num13z1">
    <w:name w:val="WW8Num13z1"/>
    <w:qFormat/>
    <w:rsid w:val="00604B14"/>
  </w:style>
  <w:style w:type="character" w:customStyle="1" w:styleId="WW8Num13z2">
    <w:name w:val="WW8Num13z2"/>
    <w:qFormat/>
    <w:rsid w:val="00604B14"/>
  </w:style>
  <w:style w:type="character" w:customStyle="1" w:styleId="WW8Num13z3">
    <w:name w:val="WW8Num13z3"/>
    <w:qFormat/>
    <w:rsid w:val="00604B14"/>
  </w:style>
  <w:style w:type="character" w:customStyle="1" w:styleId="WW8Num13z4">
    <w:name w:val="WW8Num13z4"/>
    <w:qFormat/>
    <w:rsid w:val="00604B14"/>
  </w:style>
  <w:style w:type="character" w:customStyle="1" w:styleId="WW8Num13z5">
    <w:name w:val="WW8Num13z5"/>
    <w:qFormat/>
    <w:rsid w:val="00604B14"/>
  </w:style>
  <w:style w:type="character" w:customStyle="1" w:styleId="WW8Num13z6">
    <w:name w:val="WW8Num13z6"/>
    <w:qFormat/>
    <w:rsid w:val="00604B14"/>
  </w:style>
  <w:style w:type="character" w:customStyle="1" w:styleId="WW8Num13z7">
    <w:name w:val="WW8Num13z7"/>
    <w:qFormat/>
    <w:rsid w:val="00604B14"/>
  </w:style>
  <w:style w:type="character" w:customStyle="1" w:styleId="WW8Num13z8">
    <w:name w:val="WW8Num13z8"/>
    <w:qFormat/>
    <w:rsid w:val="00604B14"/>
  </w:style>
  <w:style w:type="character" w:customStyle="1" w:styleId="WW8Num14z0">
    <w:name w:val="WW8Num14z0"/>
    <w:qFormat/>
    <w:rsid w:val="00604B14"/>
    <w:rPr>
      <w:rFonts w:ascii="Symbol" w:hAnsi="Symbol" w:cs="Symbol"/>
    </w:rPr>
  </w:style>
  <w:style w:type="character" w:customStyle="1" w:styleId="WW8Num15z0">
    <w:name w:val="WW8Num15z0"/>
    <w:qFormat/>
    <w:rsid w:val="00604B14"/>
    <w:rPr>
      <w:rFonts w:ascii="Symbol" w:hAnsi="Symbol" w:cs="OpenSymbol"/>
    </w:rPr>
  </w:style>
  <w:style w:type="character" w:customStyle="1" w:styleId="WW8Num16z0">
    <w:name w:val="WW8Num16z0"/>
    <w:qFormat/>
    <w:rsid w:val="00604B14"/>
  </w:style>
  <w:style w:type="character" w:customStyle="1" w:styleId="WW8Num16z1">
    <w:name w:val="WW8Num16z1"/>
    <w:qFormat/>
    <w:rsid w:val="00604B14"/>
  </w:style>
  <w:style w:type="character" w:customStyle="1" w:styleId="WW8Num16z2">
    <w:name w:val="WW8Num16z2"/>
    <w:qFormat/>
    <w:rsid w:val="00604B14"/>
  </w:style>
  <w:style w:type="character" w:customStyle="1" w:styleId="WW8Num16z3">
    <w:name w:val="WW8Num16z3"/>
    <w:qFormat/>
    <w:rsid w:val="00604B14"/>
  </w:style>
  <w:style w:type="character" w:customStyle="1" w:styleId="WW8Num16z4">
    <w:name w:val="WW8Num16z4"/>
    <w:qFormat/>
    <w:rsid w:val="00604B14"/>
  </w:style>
  <w:style w:type="character" w:customStyle="1" w:styleId="WW8Num16z5">
    <w:name w:val="WW8Num16z5"/>
    <w:qFormat/>
    <w:rsid w:val="00604B14"/>
  </w:style>
  <w:style w:type="character" w:customStyle="1" w:styleId="WW8Num16z6">
    <w:name w:val="WW8Num16z6"/>
    <w:qFormat/>
    <w:rsid w:val="00604B14"/>
  </w:style>
  <w:style w:type="character" w:customStyle="1" w:styleId="WW8Num16z7">
    <w:name w:val="WW8Num16z7"/>
    <w:qFormat/>
    <w:rsid w:val="00604B14"/>
  </w:style>
  <w:style w:type="character" w:customStyle="1" w:styleId="WW8Num16z8">
    <w:name w:val="WW8Num16z8"/>
    <w:qFormat/>
    <w:rsid w:val="00604B14"/>
  </w:style>
  <w:style w:type="character" w:customStyle="1" w:styleId="WW8Num17z0">
    <w:name w:val="WW8Num17z0"/>
    <w:qFormat/>
    <w:rsid w:val="00604B14"/>
  </w:style>
  <w:style w:type="character" w:customStyle="1" w:styleId="WW8Num17z1">
    <w:name w:val="WW8Num17z1"/>
    <w:qFormat/>
    <w:rsid w:val="00604B14"/>
  </w:style>
  <w:style w:type="character" w:customStyle="1" w:styleId="WW8Num17z2">
    <w:name w:val="WW8Num17z2"/>
    <w:qFormat/>
    <w:rsid w:val="00604B14"/>
  </w:style>
  <w:style w:type="character" w:customStyle="1" w:styleId="WW8Num17z3">
    <w:name w:val="WW8Num17z3"/>
    <w:qFormat/>
    <w:rsid w:val="00604B14"/>
  </w:style>
  <w:style w:type="character" w:customStyle="1" w:styleId="WW8Num17z4">
    <w:name w:val="WW8Num17z4"/>
    <w:qFormat/>
    <w:rsid w:val="00604B14"/>
  </w:style>
  <w:style w:type="character" w:customStyle="1" w:styleId="WW8Num17z5">
    <w:name w:val="WW8Num17z5"/>
    <w:qFormat/>
    <w:rsid w:val="00604B14"/>
  </w:style>
  <w:style w:type="character" w:customStyle="1" w:styleId="WW8Num17z6">
    <w:name w:val="WW8Num17z6"/>
    <w:qFormat/>
    <w:rsid w:val="00604B14"/>
  </w:style>
  <w:style w:type="character" w:customStyle="1" w:styleId="WW8Num17z7">
    <w:name w:val="WW8Num17z7"/>
    <w:qFormat/>
    <w:rsid w:val="00604B14"/>
  </w:style>
  <w:style w:type="character" w:customStyle="1" w:styleId="WW8Num17z8">
    <w:name w:val="WW8Num17z8"/>
    <w:qFormat/>
    <w:rsid w:val="00604B14"/>
  </w:style>
  <w:style w:type="character" w:customStyle="1" w:styleId="WW8Num18z0">
    <w:name w:val="WW8Num18z0"/>
    <w:qFormat/>
    <w:rsid w:val="00604B14"/>
    <w:rPr>
      <w:rFonts w:cs="Calibri"/>
      <w:sz w:val="28"/>
      <w:szCs w:val="28"/>
    </w:rPr>
  </w:style>
  <w:style w:type="character" w:customStyle="1" w:styleId="WW8Num19z0">
    <w:name w:val="WW8Num19z0"/>
    <w:qFormat/>
    <w:rsid w:val="00604B14"/>
  </w:style>
  <w:style w:type="character" w:customStyle="1" w:styleId="WW8Num19z1">
    <w:name w:val="WW8Num19z1"/>
    <w:qFormat/>
    <w:rsid w:val="00604B14"/>
  </w:style>
  <w:style w:type="character" w:customStyle="1" w:styleId="WW8Num19z2">
    <w:name w:val="WW8Num19z2"/>
    <w:qFormat/>
    <w:rsid w:val="00604B14"/>
  </w:style>
  <w:style w:type="character" w:customStyle="1" w:styleId="WW8Num19z3">
    <w:name w:val="WW8Num19z3"/>
    <w:qFormat/>
    <w:rsid w:val="00604B14"/>
  </w:style>
  <w:style w:type="character" w:customStyle="1" w:styleId="WW8Num19z4">
    <w:name w:val="WW8Num19z4"/>
    <w:qFormat/>
    <w:rsid w:val="00604B14"/>
  </w:style>
  <w:style w:type="character" w:customStyle="1" w:styleId="WW8Num19z5">
    <w:name w:val="WW8Num19z5"/>
    <w:qFormat/>
    <w:rsid w:val="00604B14"/>
  </w:style>
  <w:style w:type="character" w:customStyle="1" w:styleId="WW8Num19z6">
    <w:name w:val="WW8Num19z6"/>
    <w:qFormat/>
    <w:rsid w:val="00604B14"/>
  </w:style>
  <w:style w:type="character" w:customStyle="1" w:styleId="WW8Num19z7">
    <w:name w:val="WW8Num19z7"/>
    <w:qFormat/>
    <w:rsid w:val="00604B14"/>
  </w:style>
  <w:style w:type="character" w:customStyle="1" w:styleId="WW8Num19z8">
    <w:name w:val="WW8Num19z8"/>
    <w:qFormat/>
    <w:rsid w:val="00604B14"/>
  </w:style>
  <w:style w:type="character" w:customStyle="1" w:styleId="3">
    <w:name w:val="Основной шрифт абзаца3"/>
    <w:link w:val="Heading3"/>
    <w:qFormat/>
    <w:rsid w:val="00604B14"/>
  </w:style>
  <w:style w:type="character" w:customStyle="1" w:styleId="FontStyle47">
    <w:name w:val="Font Style47"/>
    <w:basedOn w:val="3"/>
    <w:qFormat/>
    <w:rsid w:val="00604B14"/>
    <w:rPr>
      <w:rFonts w:ascii="Times New Roman" w:hAnsi="Times New Roman" w:cs="Times New Roman"/>
      <w:sz w:val="22"/>
      <w:szCs w:val="22"/>
    </w:rPr>
  </w:style>
  <w:style w:type="character" w:customStyle="1" w:styleId="Absatz-Standardschriftart">
    <w:name w:val="Absatz-Standardschriftart"/>
    <w:qFormat/>
    <w:rsid w:val="00604B14"/>
  </w:style>
  <w:style w:type="character" w:customStyle="1" w:styleId="WW-Absatz-Standardschriftart">
    <w:name w:val="WW-Absatz-Standardschriftart"/>
    <w:qFormat/>
    <w:rsid w:val="00604B14"/>
  </w:style>
  <w:style w:type="character" w:customStyle="1" w:styleId="WW-Absatz-Standardschriftart1">
    <w:name w:val="WW-Absatz-Standardschriftart1"/>
    <w:qFormat/>
    <w:rsid w:val="00604B14"/>
  </w:style>
  <w:style w:type="character" w:customStyle="1" w:styleId="WW-Absatz-Standardschriftart11">
    <w:name w:val="WW-Absatz-Standardschriftart11"/>
    <w:qFormat/>
    <w:rsid w:val="00604B14"/>
  </w:style>
  <w:style w:type="character" w:customStyle="1" w:styleId="WW-Absatz-Standardschriftart111">
    <w:name w:val="WW-Absatz-Standardschriftart111"/>
    <w:qFormat/>
    <w:rsid w:val="00604B14"/>
  </w:style>
  <w:style w:type="character" w:customStyle="1" w:styleId="WW-Absatz-Standardschriftart1111">
    <w:name w:val="WW-Absatz-Standardschriftart1111"/>
    <w:qFormat/>
    <w:rsid w:val="00604B14"/>
  </w:style>
  <w:style w:type="character" w:customStyle="1" w:styleId="WW-Absatz-Standardschriftart11111">
    <w:name w:val="WW-Absatz-Standardschriftart11111"/>
    <w:qFormat/>
    <w:rsid w:val="00604B14"/>
  </w:style>
  <w:style w:type="character" w:customStyle="1" w:styleId="WW-Absatz-Standardschriftart111111">
    <w:name w:val="WW-Absatz-Standardschriftart111111"/>
    <w:qFormat/>
    <w:rsid w:val="00604B14"/>
  </w:style>
  <w:style w:type="character" w:customStyle="1" w:styleId="WW-Absatz-Standardschriftart1111111">
    <w:name w:val="WW-Absatz-Standardschriftart1111111"/>
    <w:qFormat/>
    <w:rsid w:val="00604B14"/>
  </w:style>
  <w:style w:type="character" w:customStyle="1" w:styleId="WW-Absatz-Standardschriftart11111111">
    <w:name w:val="WW-Absatz-Standardschriftart11111111"/>
    <w:qFormat/>
    <w:rsid w:val="00604B14"/>
  </w:style>
  <w:style w:type="character" w:customStyle="1" w:styleId="WW-Absatz-Standardschriftart111111111">
    <w:name w:val="WW-Absatz-Standardschriftart111111111"/>
    <w:qFormat/>
    <w:rsid w:val="00604B14"/>
  </w:style>
  <w:style w:type="character" w:customStyle="1" w:styleId="WW-Absatz-Standardschriftart1111111111">
    <w:name w:val="WW-Absatz-Standardschriftart1111111111"/>
    <w:qFormat/>
    <w:rsid w:val="00604B14"/>
  </w:style>
  <w:style w:type="character" w:customStyle="1" w:styleId="WW-Absatz-Standardschriftart11111111111">
    <w:name w:val="WW-Absatz-Standardschriftart11111111111"/>
    <w:qFormat/>
    <w:rsid w:val="00604B14"/>
  </w:style>
  <w:style w:type="character" w:customStyle="1" w:styleId="WW-Absatz-Standardschriftart111111111111">
    <w:name w:val="WW-Absatz-Standardschriftart111111111111"/>
    <w:qFormat/>
    <w:rsid w:val="00604B14"/>
  </w:style>
  <w:style w:type="character" w:customStyle="1" w:styleId="WW-Absatz-Standardschriftart1111111111111">
    <w:name w:val="WW-Absatz-Standardschriftart1111111111111"/>
    <w:qFormat/>
    <w:rsid w:val="00604B14"/>
  </w:style>
  <w:style w:type="character" w:customStyle="1" w:styleId="WW-Absatz-Standardschriftart11111111111111">
    <w:name w:val="WW-Absatz-Standardschriftart11111111111111"/>
    <w:qFormat/>
    <w:rsid w:val="00604B14"/>
  </w:style>
  <w:style w:type="character" w:customStyle="1" w:styleId="WW-Absatz-Standardschriftart111111111111111">
    <w:name w:val="WW-Absatz-Standardschriftart111111111111111"/>
    <w:qFormat/>
    <w:rsid w:val="00604B14"/>
  </w:style>
  <w:style w:type="character" w:customStyle="1" w:styleId="WW-Absatz-Standardschriftart1111111111111111">
    <w:name w:val="WW-Absatz-Standardschriftart1111111111111111"/>
    <w:qFormat/>
    <w:rsid w:val="00604B14"/>
  </w:style>
  <w:style w:type="character" w:customStyle="1" w:styleId="WW-Absatz-Standardschriftart11111111111111111">
    <w:name w:val="WW-Absatz-Standardschriftart11111111111111111"/>
    <w:qFormat/>
    <w:rsid w:val="00604B14"/>
  </w:style>
  <w:style w:type="character" w:customStyle="1" w:styleId="WW-Absatz-Standardschriftart111111111111111111">
    <w:name w:val="WW-Absatz-Standardschriftart111111111111111111"/>
    <w:qFormat/>
    <w:rsid w:val="00604B14"/>
  </w:style>
  <w:style w:type="character" w:customStyle="1" w:styleId="WW-Absatz-Standardschriftart1111111111111111111">
    <w:name w:val="WW-Absatz-Standardschriftart1111111111111111111"/>
    <w:qFormat/>
    <w:rsid w:val="00604B14"/>
  </w:style>
  <w:style w:type="character" w:customStyle="1" w:styleId="WW-Absatz-Standardschriftart11111111111111111111">
    <w:name w:val="WW-Absatz-Standardschriftart11111111111111111111"/>
    <w:qFormat/>
    <w:rsid w:val="00604B14"/>
  </w:style>
  <w:style w:type="character" w:customStyle="1" w:styleId="WW-Absatz-Standardschriftart111111111111111111111">
    <w:name w:val="WW-Absatz-Standardschriftart111111111111111111111"/>
    <w:qFormat/>
    <w:rsid w:val="00604B14"/>
  </w:style>
  <w:style w:type="character" w:customStyle="1" w:styleId="WW-Absatz-Standardschriftart1111111111111111111111">
    <w:name w:val="WW-Absatz-Standardschriftart1111111111111111111111"/>
    <w:qFormat/>
    <w:rsid w:val="00604B14"/>
  </w:style>
  <w:style w:type="character" w:customStyle="1" w:styleId="WW-Absatz-Standardschriftart11111111111111111111111">
    <w:name w:val="WW-Absatz-Standardschriftart11111111111111111111111"/>
    <w:qFormat/>
    <w:rsid w:val="00604B14"/>
  </w:style>
  <w:style w:type="character" w:customStyle="1" w:styleId="WW-Absatz-Standardschriftart111111111111111111111111">
    <w:name w:val="WW-Absatz-Standardschriftart111111111111111111111111"/>
    <w:qFormat/>
    <w:rsid w:val="00604B14"/>
  </w:style>
  <w:style w:type="character" w:customStyle="1" w:styleId="2">
    <w:name w:val="Основной шрифт абзаца2"/>
    <w:qFormat/>
    <w:rsid w:val="00604B14"/>
  </w:style>
  <w:style w:type="character" w:customStyle="1" w:styleId="20">
    <w:name w:val="Текст выноски Знак2"/>
    <w:qFormat/>
    <w:rsid w:val="00604B14"/>
  </w:style>
  <w:style w:type="character" w:customStyle="1" w:styleId="a9">
    <w:name w:val="Символ нумерации"/>
    <w:qFormat/>
    <w:rsid w:val="00604B14"/>
  </w:style>
  <w:style w:type="character" w:customStyle="1" w:styleId="ConsPlusNormal">
    <w:name w:val="ConsPlusNormal Знак"/>
    <w:basedOn w:val="3"/>
    <w:qFormat/>
    <w:rsid w:val="00604B14"/>
    <w:rPr>
      <w:rFonts w:ascii="Arial" w:eastAsia="Arial" w:hAnsi="Arial" w:cs="Arial"/>
      <w:lang w:val="ru-RU" w:bidi="ar-SA"/>
    </w:rPr>
  </w:style>
  <w:style w:type="character" w:styleId="aa">
    <w:name w:val="page number"/>
    <w:basedOn w:val="3"/>
    <w:qFormat/>
    <w:rsid w:val="00604B14"/>
  </w:style>
  <w:style w:type="character" w:customStyle="1" w:styleId="32">
    <w:name w:val="Абзац Уровень 3 Знак"/>
    <w:basedOn w:val="3"/>
    <w:qFormat/>
    <w:rsid w:val="00604B14"/>
    <w:rPr>
      <w:rFonts w:eastAsia="font184" w:cs="font184"/>
      <w:sz w:val="28"/>
      <w:szCs w:val="28"/>
      <w:lang w:val="ru-RU" w:bidi="ar-SA"/>
    </w:rPr>
  </w:style>
  <w:style w:type="character" w:customStyle="1" w:styleId="4">
    <w:name w:val="Основной шрифт абзаца4"/>
    <w:qFormat/>
    <w:rsid w:val="00604B14"/>
  </w:style>
  <w:style w:type="character" w:customStyle="1" w:styleId="ab">
    <w:name w:val="Маркеры списка"/>
    <w:qFormat/>
    <w:rsid w:val="00604B14"/>
    <w:rPr>
      <w:rFonts w:ascii="OpenSymbol" w:eastAsia="OpenSymbol" w:hAnsi="OpenSymbol" w:cs="OpenSymbol"/>
    </w:rPr>
  </w:style>
  <w:style w:type="character" w:customStyle="1" w:styleId="FontStyle36">
    <w:name w:val="Font Style36"/>
    <w:basedOn w:val="20"/>
    <w:qFormat/>
    <w:rsid w:val="00604B14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3"/>
    <w:qFormat/>
    <w:rsid w:val="00604B14"/>
  </w:style>
  <w:style w:type="character" w:customStyle="1" w:styleId="11">
    <w:name w:val="Верхний колонтитул Знак1"/>
    <w:basedOn w:val="a0"/>
    <w:qFormat/>
    <w:rsid w:val="00604B14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0"/>
    <w:qFormat/>
    <w:rsid w:val="00604B14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c">
    <w:name w:val="Подзаголовок Знак"/>
    <w:basedOn w:val="a0"/>
    <w:qFormat/>
    <w:rsid w:val="00604B14"/>
    <w:rPr>
      <w:rFonts w:ascii="Arial" w:eastAsia="Lucida Sans Unicode" w:hAnsi="Arial" w:cs="Tahoma"/>
      <w:i/>
      <w:iCs/>
      <w:sz w:val="28"/>
      <w:szCs w:val="28"/>
      <w:lang w:eastAsia="zh-CN"/>
    </w:rPr>
  </w:style>
  <w:style w:type="character" w:customStyle="1" w:styleId="110">
    <w:name w:val="Заголовок 1 Знак1"/>
    <w:basedOn w:val="a0"/>
    <w:qFormat/>
    <w:rsid w:val="00EF52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20">
    <w:name w:val="Заголовок 3 Знак2"/>
    <w:basedOn w:val="a0"/>
    <w:semiHidden/>
    <w:qFormat/>
    <w:rsid w:val="00EF525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13">
    <w:name w:val="Основной шрифт абзаца1"/>
    <w:qFormat/>
    <w:rsid w:val="00EF525D"/>
  </w:style>
  <w:style w:type="character" w:customStyle="1" w:styleId="21">
    <w:name w:val="Верхний колонтитул Знак2"/>
    <w:basedOn w:val="a0"/>
    <w:semiHidden/>
    <w:qFormat/>
    <w:rsid w:val="00EF525D"/>
    <w:rPr>
      <w:rFonts w:eastAsia="Times New Roman"/>
      <w:color w:val="00000A"/>
      <w:sz w:val="22"/>
      <w:szCs w:val="22"/>
    </w:rPr>
  </w:style>
  <w:style w:type="character" w:customStyle="1" w:styleId="22">
    <w:name w:val="Нижний колонтитул Знак2"/>
    <w:basedOn w:val="a0"/>
    <w:semiHidden/>
    <w:qFormat/>
    <w:rsid w:val="00EF525D"/>
    <w:rPr>
      <w:rFonts w:eastAsia="Times New Roman"/>
      <w:color w:val="00000A"/>
      <w:sz w:val="22"/>
      <w:szCs w:val="22"/>
    </w:rPr>
  </w:style>
  <w:style w:type="paragraph" w:customStyle="1" w:styleId="ad">
    <w:name w:val="Заголовок"/>
    <w:basedOn w:val="a"/>
    <w:next w:val="ae"/>
    <w:uiPriority w:val="99"/>
    <w:qFormat/>
    <w:rsid w:val="0022209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uiPriority w:val="99"/>
    <w:rsid w:val="0022209B"/>
    <w:pPr>
      <w:spacing w:after="140" w:line="288" w:lineRule="auto"/>
    </w:pPr>
  </w:style>
  <w:style w:type="paragraph" w:styleId="af">
    <w:name w:val="List"/>
    <w:basedOn w:val="ae"/>
    <w:uiPriority w:val="99"/>
    <w:rsid w:val="0022209B"/>
    <w:rPr>
      <w:rFonts w:cs="Mangal"/>
    </w:rPr>
  </w:style>
  <w:style w:type="paragraph" w:customStyle="1" w:styleId="Caption">
    <w:name w:val="Caption"/>
    <w:basedOn w:val="a"/>
    <w:qFormat/>
    <w:rsid w:val="000B224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"/>
    <w:uiPriority w:val="99"/>
    <w:qFormat/>
    <w:rsid w:val="0022209B"/>
    <w:pPr>
      <w:suppressLineNumbers/>
    </w:pPr>
    <w:rPr>
      <w:rFonts w:cs="Mangal"/>
    </w:rPr>
  </w:style>
  <w:style w:type="paragraph" w:customStyle="1" w:styleId="Heading31">
    <w:name w:val="Heading 31"/>
    <w:basedOn w:val="a"/>
    <w:link w:val="30"/>
    <w:uiPriority w:val="99"/>
    <w:semiHidden/>
    <w:qFormat/>
    <w:rsid w:val="00005667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</w:rPr>
  </w:style>
  <w:style w:type="paragraph" w:customStyle="1" w:styleId="Caption1">
    <w:name w:val="Caption1"/>
    <w:basedOn w:val="a"/>
    <w:uiPriority w:val="99"/>
    <w:qFormat/>
    <w:rsid w:val="0022209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4">
    <w:name w:val="index 1"/>
    <w:basedOn w:val="a"/>
    <w:autoRedefine/>
    <w:uiPriority w:val="99"/>
    <w:semiHidden/>
    <w:qFormat/>
    <w:rsid w:val="00005667"/>
    <w:pPr>
      <w:ind w:left="220" w:hanging="220"/>
    </w:pPr>
  </w:style>
  <w:style w:type="paragraph" w:customStyle="1" w:styleId="Header1">
    <w:name w:val="Header1"/>
    <w:basedOn w:val="a"/>
    <w:uiPriority w:val="99"/>
    <w:semiHidden/>
    <w:qFormat/>
    <w:rsid w:val="00005667"/>
    <w:pPr>
      <w:tabs>
        <w:tab w:val="center" w:pos="4677"/>
        <w:tab w:val="right" w:pos="9355"/>
      </w:tabs>
    </w:pPr>
  </w:style>
  <w:style w:type="paragraph" w:customStyle="1" w:styleId="Footer1">
    <w:name w:val="Footer1"/>
    <w:basedOn w:val="a"/>
    <w:uiPriority w:val="99"/>
    <w:semiHidden/>
    <w:qFormat/>
    <w:rsid w:val="00005667"/>
    <w:pPr>
      <w:tabs>
        <w:tab w:val="center" w:pos="4677"/>
        <w:tab w:val="right" w:pos="9355"/>
      </w:tabs>
    </w:pPr>
  </w:style>
  <w:style w:type="paragraph" w:styleId="af1">
    <w:name w:val="No Spacing"/>
    <w:qFormat/>
    <w:rsid w:val="00005667"/>
    <w:rPr>
      <w:rFonts w:eastAsia="Times New Roman"/>
      <w:color w:val="00000A"/>
      <w:sz w:val="22"/>
      <w:szCs w:val="22"/>
      <w:lang w:eastAsia="en-US"/>
    </w:rPr>
  </w:style>
  <w:style w:type="paragraph" w:customStyle="1" w:styleId="15">
    <w:name w:val="Абзац списка1"/>
    <w:basedOn w:val="a"/>
    <w:uiPriority w:val="99"/>
    <w:qFormat/>
    <w:rsid w:val="00005667"/>
    <w:pPr>
      <w:widowControl w:val="0"/>
      <w:spacing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ConsPlusNormal0">
    <w:name w:val="ConsPlusNormal"/>
    <w:uiPriority w:val="99"/>
    <w:qFormat/>
    <w:rsid w:val="00005667"/>
    <w:pPr>
      <w:widowControl w:val="0"/>
    </w:pPr>
    <w:rPr>
      <w:rFonts w:ascii="Arial" w:eastAsia="Times New Roman" w:hAnsi="Arial" w:cs="Arial"/>
      <w:color w:val="00000A"/>
      <w:sz w:val="22"/>
    </w:rPr>
  </w:style>
  <w:style w:type="paragraph" w:customStyle="1" w:styleId="ConsPlusNonformat">
    <w:name w:val="ConsPlusNonformat"/>
    <w:uiPriority w:val="99"/>
    <w:qFormat/>
    <w:rsid w:val="00005667"/>
    <w:pPr>
      <w:widowControl w:val="0"/>
    </w:pPr>
    <w:rPr>
      <w:rFonts w:ascii="Courier New" w:eastAsia="Times New Roman" w:hAnsi="Courier New" w:cs="Courier New"/>
      <w:color w:val="00000A"/>
      <w:sz w:val="22"/>
    </w:rPr>
  </w:style>
  <w:style w:type="paragraph" w:customStyle="1" w:styleId="ConsPlusTitle">
    <w:name w:val="ConsPlusTitle"/>
    <w:uiPriority w:val="99"/>
    <w:qFormat/>
    <w:rsid w:val="00005667"/>
    <w:pPr>
      <w:widowControl w:val="0"/>
    </w:pPr>
    <w:rPr>
      <w:rFonts w:ascii="Arial" w:eastAsia="Times New Roman" w:hAnsi="Arial" w:cs="Arial"/>
      <w:b/>
      <w:bCs/>
      <w:color w:val="00000A"/>
      <w:sz w:val="22"/>
    </w:rPr>
  </w:style>
  <w:style w:type="paragraph" w:customStyle="1" w:styleId="ConsPlusCell">
    <w:name w:val="ConsPlusCell"/>
    <w:uiPriority w:val="99"/>
    <w:qFormat/>
    <w:rsid w:val="00005667"/>
    <w:pPr>
      <w:widowControl w:val="0"/>
    </w:pPr>
    <w:rPr>
      <w:rFonts w:ascii="Courier New" w:eastAsia="Times New Roman" w:hAnsi="Courier New" w:cs="Courier New"/>
      <w:color w:val="00000A"/>
      <w:sz w:val="22"/>
    </w:rPr>
  </w:style>
  <w:style w:type="paragraph" w:customStyle="1" w:styleId="ConsPlusDocList">
    <w:name w:val="ConsPlusDocList"/>
    <w:uiPriority w:val="99"/>
    <w:qFormat/>
    <w:rsid w:val="00005667"/>
    <w:pPr>
      <w:widowControl w:val="0"/>
    </w:pPr>
    <w:rPr>
      <w:rFonts w:ascii="Courier New" w:eastAsia="Times New Roman" w:hAnsi="Courier New" w:cs="Courier New"/>
      <w:color w:val="00000A"/>
      <w:sz w:val="22"/>
    </w:rPr>
  </w:style>
  <w:style w:type="paragraph" w:customStyle="1" w:styleId="ConsPlusTitlePage">
    <w:name w:val="ConsPlusTitlePage"/>
    <w:uiPriority w:val="99"/>
    <w:qFormat/>
    <w:rsid w:val="00005667"/>
    <w:pPr>
      <w:widowControl w:val="0"/>
    </w:pPr>
    <w:rPr>
      <w:rFonts w:ascii="Tahoma" w:eastAsia="Times New Roman" w:hAnsi="Tahoma" w:cs="Tahoma"/>
      <w:color w:val="00000A"/>
      <w:sz w:val="22"/>
    </w:rPr>
  </w:style>
  <w:style w:type="paragraph" w:customStyle="1" w:styleId="ConsPlusJurTerm">
    <w:name w:val="ConsPlusJurTerm"/>
    <w:uiPriority w:val="99"/>
    <w:qFormat/>
    <w:rsid w:val="00005667"/>
    <w:pPr>
      <w:widowControl w:val="0"/>
    </w:pPr>
    <w:rPr>
      <w:rFonts w:ascii="Tahoma" w:eastAsia="Times New Roman" w:hAnsi="Tahoma" w:cs="Tahoma"/>
      <w:color w:val="00000A"/>
      <w:sz w:val="26"/>
      <w:szCs w:val="26"/>
    </w:rPr>
  </w:style>
  <w:style w:type="paragraph" w:customStyle="1" w:styleId="ConsPlusTextList">
    <w:name w:val="ConsPlusTextList"/>
    <w:uiPriority w:val="99"/>
    <w:qFormat/>
    <w:rsid w:val="00005667"/>
    <w:pPr>
      <w:widowControl w:val="0"/>
    </w:pPr>
    <w:rPr>
      <w:rFonts w:ascii="Arial" w:eastAsia="Times New Roman" w:hAnsi="Arial" w:cs="Arial"/>
      <w:color w:val="00000A"/>
      <w:sz w:val="22"/>
    </w:rPr>
  </w:style>
  <w:style w:type="paragraph" w:customStyle="1" w:styleId="ConsPlusTextList1">
    <w:name w:val="ConsPlusTextList1"/>
    <w:uiPriority w:val="99"/>
    <w:qFormat/>
    <w:rsid w:val="00005667"/>
    <w:pPr>
      <w:widowControl w:val="0"/>
    </w:pPr>
    <w:rPr>
      <w:rFonts w:ascii="Arial" w:eastAsia="Times New Roman" w:hAnsi="Arial" w:cs="Arial"/>
      <w:color w:val="00000A"/>
      <w:sz w:val="22"/>
    </w:rPr>
  </w:style>
  <w:style w:type="paragraph" w:styleId="af2">
    <w:name w:val="Balloon Text"/>
    <w:basedOn w:val="a"/>
    <w:uiPriority w:val="99"/>
    <w:semiHidden/>
    <w:qFormat/>
    <w:rsid w:val="0000566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qFormat/>
    <w:rsid w:val="00005667"/>
    <w:pPr>
      <w:suppressLineNumber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justifyfull">
    <w:name w:val="justifyfull"/>
    <w:basedOn w:val="a"/>
    <w:uiPriority w:val="99"/>
    <w:qFormat/>
    <w:rsid w:val="00005667"/>
    <w:pPr>
      <w:widowControl w:val="0"/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af4">
    <w:name w:val="Normal (Web)"/>
    <w:basedOn w:val="a"/>
    <w:qFormat/>
    <w:rsid w:val="00753915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af5">
    <w:name w:val="List Paragraph"/>
    <w:basedOn w:val="a"/>
    <w:qFormat/>
    <w:rsid w:val="00C4453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f6">
    <w:name w:val="Body Text Indent"/>
    <w:basedOn w:val="a"/>
    <w:rsid w:val="00604B14"/>
    <w:pPr>
      <w:spacing w:after="0" w:line="240" w:lineRule="auto"/>
      <w:ind w:left="1080"/>
    </w:pPr>
    <w:rPr>
      <w:rFonts w:ascii="Times New Roman" w:hAnsi="Times New Roman"/>
      <w:sz w:val="24"/>
      <w:szCs w:val="24"/>
      <w:lang w:eastAsia="ar-SA"/>
    </w:rPr>
  </w:style>
  <w:style w:type="paragraph" w:customStyle="1" w:styleId="16">
    <w:name w:val="Заголовок1"/>
    <w:basedOn w:val="a"/>
    <w:uiPriority w:val="99"/>
    <w:qFormat/>
    <w:rsid w:val="00604B14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  <w:lang w:eastAsia="zh-CN"/>
    </w:rPr>
  </w:style>
  <w:style w:type="paragraph" w:styleId="af7">
    <w:name w:val="caption"/>
    <w:basedOn w:val="a"/>
    <w:qFormat/>
    <w:locked/>
    <w:rsid w:val="00604B14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zh-CN"/>
    </w:rPr>
  </w:style>
  <w:style w:type="paragraph" w:customStyle="1" w:styleId="33">
    <w:name w:val="Указатель3"/>
    <w:basedOn w:val="a"/>
    <w:qFormat/>
    <w:rsid w:val="00604B14"/>
    <w:pPr>
      <w:suppressLineNumbers/>
      <w:spacing w:after="0"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customStyle="1" w:styleId="23">
    <w:name w:val="Абзац Уровень 2"/>
    <w:basedOn w:val="a"/>
    <w:qFormat/>
    <w:rsid w:val="00604B14"/>
    <w:pPr>
      <w:spacing w:before="120" w:after="0" w:line="360" w:lineRule="auto"/>
      <w:jc w:val="both"/>
    </w:pPr>
    <w:rPr>
      <w:rFonts w:ascii="Times New Roman" w:hAnsi="Times New Roman"/>
      <w:sz w:val="28"/>
      <w:szCs w:val="28"/>
      <w:lang w:eastAsia="zh-CN"/>
    </w:rPr>
  </w:style>
  <w:style w:type="paragraph" w:customStyle="1" w:styleId="34">
    <w:name w:val="Абзац Уровень 3"/>
    <w:basedOn w:val="a"/>
    <w:qFormat/>
    <w:rsid w:val="00604B14"/>
    <w:pPr>
      <w:spacing w:after="0" w:line="360" w:lineRule="auto"/>
      <w:jc w:val="both"/>
    </w:pPr>
    <w:rPr>
      <w:rFonts w:ascii="Times New Roman" w:eastAsia="font184" w:hAnsi="Times New Roman" w:cs="font184"/>
      <w:sz w:val="28"/>
      <w:szCs w:val="28"/>
      <w:lang w:eastAsia="zh-CN"/>
    </w:rPr>
  </w:style>
  <w:style w:type="paragraph" w:customStyle="1" w:styleId="17">
    <w:name w:val="Без интервала1"/>
    <w:qFormat/>
    <w:rsid w:val="00604B14"/>
    <w:rPr>
      <w:rFonts w:eastAsia="Arial"/>
      <w:color w:val="00000A"/>
      <w:sz w:val="22"/>
      <w:szCs w:val="22"/>
      <w:lang w:eastAsia="zh-CN"/>
    </w:rPr>
  </w:style>
  <w:style w:type="paragraph" w:customStyle="1" w:styleId="western">
    <w:name w:val="western"/>
    <w:basedOn w:val="a"/>
    <w:qFormat/>
    <w:rsid w:val="00604B14"/>
    <w:pPr>
      <w:spacing w:before="280" w:after="0" w:line="360" w:lineRule="atLeast"/>
      <w:ind w:firstLine="432"/>
      <w:jc w:val="both"/>
    </w:pPr>
    <w:rPr>
      <w:rFonts w:ascii="Courier New" w:hAnsi="Courier New" w:cs="Courier New"/>
      <w:color w:val="000000"/>
      <w:sz w:val="24"/>
      <w:szCs w:val="24"/>
      <w:lang w:eastAsia="zh-CN"/>
    </w:rPr>
  </w:style>
  <w:style w:type="paragraph" w:customStyle="1" w:styleId="Style9">
    <w:name w:val="Style9"/>
    <w:basedOn w:val="a"/>
    <w:qFormat/>
    <w:rsid w:val="00604B14"/>
    <w:pPr>
      <w:widowControl w:val="0"/>
      <w:spacing w:after="0" w:line="278" w:lineRule="exact"/>
      <w:ind w:firstLine="720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220">
    <w:name w:val="Основной текст 22"/>
    <w:basedOn w:val="a"/>
    <w:qFormat/>
    <w:rsid w:val="00604B14"/>
    <w:pPr>
      <w:spacing w:after="0" w:line="240" w:lineRule="auto"/>
      <w:jc w:val="both"/>
    </w:pPr>
    <w:rPr>
      <w:rFonts w:ascii="Times New Roman" w:hAnsi="Times New Roman"/>
      <w:sz w:val="28"/>
      <w:szCs w:val="28"/>
      <w:lang w:eastAsia="zh-CN"/>
    </w:rPr>
  </w:style>
  <w:style w:type="paragraph" w:customStyle="1" w:styleId="24">
    <w:name w:val="Название2"/>
    <w:basedOn w:val="a"/>
    <w:qFormat/>
    <w:rsid w:val="00604B14"/>
    <w:pPr>
      <w:suppressLineNumbers/>
      <w:spacing w:before="120" w:after="120" w:line="240" w:lineRule="auto"/>
    </w:pPr>
    <w:rPr>
      <w:rFonts w:ascii="Arial" w:hAnsi="Arial" w:cs="Tahoma"/>
      <w:i/>
      <w:iCs/>
      <w:sz w:val="20"/>
      <w:szCs w:val="24"/>
      <w:lang w:eastAsia="zh-CN"/>
    </w:rPr>
  </w:style>
  <w:style w:type="paragraph" w:customStyle="1" w:styleId="25">
    <w:name w:val="Указатель2"/>
    <w:basedOn w:val="a"/>
    <w:qFormat/>
    <w:rsid w:val="00604B14"/>
    <w:pPr>
      <w:suppressLineNumbers/>
      <w:spacing w:after="0" w:line="240" w:lineRule="auto"/>
    </w:pPr>
    <w:rPr>
      <w:rFonts w:ascii="Arial" w:hAnsi="Arial" w:cs="Tahoma"/>
      <w:sz w:val="24"/>
      <w:szCs w:val="24"/>
      <w:lang w:eastAsia="zh-CN"/>
    </w:rPr>
  </w:style>
  <w:style w:type="paragraph" w:customStyle="1" w:styleId="18">
    <w:name w:val="Название1"/>
    <w:basedOn w:val="a"/>
    <w:qFormat/>
    <w:rsid w:val="00604B14"/>
    <w:pPr>
      <w:suppressLineNumbers/>
      <w:spacing w:before="120" w:after="120" w:line="240" w:lineRule="auto"/>
    </w:pPr>
    <w:rPr>
      <w:rFonts w:ascii="Arial" w:hAnsi="Arial" w:cs="Tahoma"/>
      <w:i/>
      <w:iCs/>
      <w:sz w:val="20"/>
      <w:szCs w:val="24"/>
      <w:lang w:eastAsia="zh-CN"/>
    </w:rPr>
  </w:style>
  <w:style w:type="paragraph" w:customStyle="1" w:styleId="19">
    <w:name w:val="Указатель1"/>
    <w:basedOn w:val="a"/>
    <w:qFormat/>
    <w:rsid w:val="00604B14"/>
    <w:pPr>
      <w:suppressLineNumbers/>
      <w:spacing w:after="0" w:line="240" w:lineRule="auto"/>
    </w:pPr>
    <w:rPr>
      <w:rFonts w:ascii="Arial" w:hAnsi="Arial" w:cs="Tahoma"/>
      <w:sz w:val="24"/>
      <w:szCs w:val="24"/>
      <w:lang w:eastAsia="zh-CN"/>
    </w:rPr>
  </w:style>
  <w:style w:type="paragraph" w:customStyle="1" w:styleId="af8">
    <w:name w:val="Заголовок таблицы"/>
    <w:basedOn w:val="af3"/>
    <w:qFormat/>
    <w:rsid w:val="00604B14"/>
    <w:pPr>
      <w:suppressAutoHyphens w:val="0"/>
      <w:jc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210">
    <w:name w:val="Основной текст 21"/>
    <w:basedOn w:val="a"/>
    <w:qFormat/>
    <w:rsid w:val="00604B14"/>
    <w:pPr>
      <w:spacing w:after="0" w:line="240" w:lineRule="auto"/>
      <w:jc w:val="both"/>
    </w:pPr>
    <w:rPr>
      <w:rFonts w:ascii="Times New Roman" w:hAnsi="Times New Roman"/>
      <w:sz w:val="28"/>
      <w:szCs w:val="28"/>
      <w:lang w:eastAsia="zh-CN"/>
    </w:rPr>
  </w:style>
  <w:style w:type="paragraph" w:customStyle="1" w:styleId="211">
    <w:name w:val="Список 21"/>
    <w:basedOn w:val="a"/>
    <w:qFormat/>
    <w:rsid w:val="00604B14"/>
    <w:pPr>
      <w:spacing w:after="0" w:line="240" w:lineRule="auto"/>
      <w:ind w:left="566" w:hanging="283"/>
    </w:pPr>
    <w:rPr>
      <w:rFonts w:ascii="Times New Roman" w:hAnsi="Times New Roman"/>
      <w:sz w:val="24"/>
      <w:szCs w:val="24"/>
      <w:lang w:eastAsia="zh-CN"/>
    </w:rPr>
  </w:style>
  <w:style w:type="paragraph" w:customStyle="1" w:styleId="310">
    <w:name w:val="Список 31"/>
    <w:basedOn w:val="a"/>
    <w:qFormat/>
    <w:rsid w:val="00604B14"/>
    <w:pPr>
      <w:spacing w:after="0" w:line="240" w:lineRule="auto"/>
      <w:ind w:left="849" w:hanging="283"/>
    </w:pPr>
    <w:rPr>
      <w:rFonts w:ascii="Times New Roman" w:hAnsi="Times New Roman"/>
      <w:sz w:val="24"/>
      <w:szCs w:val="24"/>
      <w:lang w:eastAsia="zh-CN"/>
    </w:rPr>
  </w:style>
  <w:style w:type="paragraph" w:customStyle="1" w:styleId="1a">
    <w:name w:val="Красная строка1"/>
    <w:basedOn w:val="ae"/>
    <w:qFormat/>
    <w:rsid w:val="00604B14"/>
    <w:pPr>
      <w:spacing w:after="120" w:line="240" w:lineRule="auto"/>
      <w:ind w:firstLine="210"/>
    </w:pPr>
    <w:rPr>
      <w:rFonts w:ascii="Times New Roman" w:hAnsi="Times New Roman"/>
      <w:sz w:val="24"/>
      <w:szCs w:val="24"/>
      <w:lang w:eastAsia="zh-CN"/>
    </w:rPr>
  </w:style>
  <w:style w:type="paragraph" w:customStyle="1" w:styleId="ConsNormal">
    <w:name w:val="ConsNormal"/>
    <w:qFormat/>
    <w:rsid w:val="00604B14"/>
    <w:pPr>
      <w:widowControl w:val="0"/>
      <w:ind w:firstLine="720"/>
    </w:pPr>
    <w:rPr>
      <w:rFonts w:ascii="Arial" w:eastAsia="Times New Roman" w:hAnsi="Arial" w:cs="Arial"/>
      <w:color w:val="00000A"/>
      <w:sz w:val="22"/>
      <w:lang w:eastAsia="zh-CN"/>
    </w:rPr>
  </w:style>
  <w:style w:type="paragraph" w:customStyle="1" w:styleId="CharChar1CharChar1CharChar">
    <w:name w:val="Char Char Знак Знак1 Char Char1 Знак Знак Char Char"/>
    <w:basedOn w:val="a"/>
    <w:qFormat/>
    <w:rsid w:val="00604B14"/>
    <w:pPr>
      <w:spacing w:before="280" w:after="280" w:line="240" w:lineRule="auto"/>
    </w:pPr>
    <w:rPr>
      <w:rFonts w:ascii="Tahoma" w:hAnsi="Tahoma" w:cs="Tahoma"/>
      <w:sz w:val="20"/>
      <w:szCs w:val="20"/>
      <w:lang w:val="en-US" w:eastAsia="zh-CN"/>
    </w:rPr>
  </w:style>
  <w:style w:type="paragraph" w:customStyle="1" w:styleId="af9">
    <w:name w:val="Верхний и нижний колонтитулы"/>
    <w:basedOn w:val="a"/>
    <w:qFormat/>
    <w:rsid w:val="008C421A"/>
  </w:style>
  <w:style w:type="paragraph" w:customStyle="1" w:styleId="Header">
    <w:name w:val="Header"/>
    <w:basedOn w:val="a"/>
    <w:rsid w:val="00EF525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Footer">
    <w:name w:val="Footer"/>
    <w:basedOn w:val="a"/>
    <w:link w:val="10"/>
    <w:rsid w:val="00EF525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Style">
    <w:name w:val="Style"/>
    <w:basedOn w:val="a"/>
    <w:qFormat/>
    <w:rsid w:val="00604B14"/>
    <w:pPr>
      <w:widowControl w:val="0"/>
      <w:spacing w:after="0" w:line="360" w:lineRule="auto"/>
      <w:ind w:firstLine="709"/>
      <w:jc w:val="both"/>
    </w:pPr>
    <w:rPr>
      <w:rFonts w:ascii="Times New Roman" w:eastAsia="Arial Unicode MS" w:hAnsi="Times New Roman"/>
      <w:sz w:val="24"/>
      <w:szCs w:val="24"/>
      <w:lang w:eastAsia="zh-CN"/>
    </w:rPr>
  </w:style>
  <w:style w:type="paragraph" w:customStyle="1" w:styleId="msonormalcxspmiddle">
    <w:name w:val="msonormalcxspmiddle"/>
    <w:basedOn w:val="a"/>
    <w:qFormat/>
    <w:rsid w:val="00604B14"/>
    <w:pPr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msonormalcxsplast">
    <w:name w:val="msonormalcxsplast"/>
    <w:basedOn w:val="a"/>
    <w:qFormat/>
    <w:rsid w:val="00604B14"/>
    <w:pPr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westerncxsplast">
    <w:name w:val="westerncxsplast"/>
    <w:basedOn w:val="a"/>
    <w:qFormat/>
    <w:rsid w:val="00604B14"/>
    <w:pPr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westerncxspmiddle">
    <w:name w:val="westerncxspmiddle"/>
    <w:basedOn w:val="a"/>
    <w:qFormat/>
    <w:rsid w:val="00604B14"/>
    <w:pPr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ConsTitle">
    <w:name w:val="ConsTitle"/>
    <w:qFormat/>
    <w:rsid w:val="00604B14"/>
    <w:pPr>
      <w:ind w:right="19772"/>
    </w:pPr>
    <w:rPr>
      <w:rFonts w:ascii="Arial" w:eastAsia="Arial" w:hAnsi="Arial" w:cs="Arial"/>
      <w:b/>
      <w:bCs/>
      <w:color w:val="00000A"/>
      <w:sz w:val="22"/>
      <w:lang w:eastAsia="zh-CN"/>
    </w:rPr>
  </w:style>
  <w:style w:type="paragraph" w:customStyle="1" w:styleId="afa">
    <w:name w:val="Прижатый влево"/>
    <w:basedOn w:val="a"/>
    <w:qFormat/>
    <w:rsid w:val="00604B14"/>
    <w:pPr>
      <w:widowControl w:val="0"/>
    </w:pPr>
    <w:rPr>
      <w:rFonts w:ascii="Arial" w:hAnsi="Arial" w:cs="Arial"/>
      <w:sz w:val="20"/>
      <w:szCs w:val="20"/>
      <w:lang w:eastAsia="zh-CN"/>
    </w:rPr>
  </w:style>
  <w:style w:type="paragraph" w:customStyle="1" w:styleId="221">
    <w:name w:val="Список 22"/>
    <w:basedOn w:val="a"/>
    <w:qFormat/>
    <w:rsid w:val="00604B14"/>
    <w:pPr>
      <w:ind w:left="566" w:hanging="283"/>
    </w:pPr>
    <w:rPr>
      <w:rFonts w:cs="Calibri"/>
      <w:lang w:eastAsia="zh-CN"/>
    </w:rPr>
  </w:style>
  <w:style w:type="paragraph" w:customStyle="1" w:styleId="321">
    <w:name w:val="Список 32"/>
    <w:basedOn w:val="a"/>
    <w:qFormat/>
    <w:rsid w:val="00604B14"/>
    <w:pPr>
      <w:ind w:left="849" w:hanging="283"/>
    </w:pPr>
    <w:rPr>
      <w:rFonts w:cs="Calibri"/>
      <w:lang w:eastAsia="zh-CN"/>
    </w:rPr>
  </w:style>
  <w:style w:type="paragraph" w:customStyle="1" w:styleId="26">
    <w:name w:val="Красная строка2"/>
    <w:basedOn w:val="ae"/>
    <w:qFormat/>
    <w:rsid w:val="00604B14"/>
    <w:pPr>
      <w:spacing w:after="120" w:line="276" w:lineRule="auto"/>
      <w:ind w:firstLine="210"/>
    </w:pPr>
    <w:rPr>
      <w:rFonts w:cs="Calibri"/>
      <w:lang w:eastAsia="zh-CN"/>
    </w:rPr>
  </w:style>
  <w:style w:type="paragraph" w:customStyle="1" w:styleId="1b">
    <w:name w:val="Обычный (веб)1"/>
    <w:basedOn w:val="a"/>
    <w:qFormat/>
    <w:rsid w:val="00604B14"/>
    <w:pPr>
      <w:spacing w:before="100" w:after="100"/>
    </w:pPr>
    <w:rPr>
      <w:rFonts w:cs="Calibri"/>
      <w:lang w:eastAsia="zh-CN"/>
    </w:rPr>
  </w:style>
  <w:style w:type="paragraph" w:styleId="afb">
    <w:name w:val="Subtitle"/>
    <w:basedOn w:val="16"/>
    <w:qFormat/>
    <w:locked/>
    <w:rsid w:val="00604B14"/>
    <w:pPr>
      <w:jc w:val="center"/>
    </w:pPr>
    <w:rPr>
      <w:rFonts w:eastAsia="Lucida Sans Unicode"/>
      <w:i/>
      <w:iCs/>
    </w:rPr>
  </w:style>
  <w:style w:type="paragraph" w:customStyle="1" w:styleId="27">
    <w:name w:val="заголовок 2"/>
    <w:basedOn w:val="a"/>
    <w:qFormat/>
    <w:rsid w:val="00604B14"/>
    <w:pPr>
      <w:keepNext/>
      <w:spacing w:after="0" w:line="240" w:lineRule="auto"/>
      <w:jc w:val="center"/>
    </w:pPr>
    <w:rPr>
      <w:rFonts w:ascii="Times New Roman" w:hAnsi="Times New Roman"/>
      <w:b/>
      <w:bCs/>
      <w:sz w:val="32"/>
      <w:szCs w:val="32"/>
      <w:lang w:eastAsia="zh-CN"/>
    </w:rPr>
  </w:style>
  <w:style w:type="paragraph" w:customStyle="1" w:styleId="Style7">
    <w:name w:val="Style7"/>
    <w:basedOn w:val="a"/>
    <w:qFormat/>
    <w:rsid w:val="00604B14"/>
    <w:pPr>
      <w:widowControl w:val="0"/>
      <w:spacing w:after="0" w:line="269" w:lineRule="exact"/>
      <w:ind w:firstLine="710"/>
      <w:jc w:val="both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31">
    <w:name w:val="Style31"/>
    <w:basedOn w:val="a"/>
    <w:qFormat/>
    <w:rsid w:val="00604B14"/>
    <w:pPr>
      <w:widowControl w:val="0"/>
      <w:spacing w:after="0" w:line="278" w:lineRule="exact"/>
      <w:jc w:val="right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afc">
    <w:name w:val="Содержимое врезки"/>
    <w:basedOn w:val="ae"/>
    <w:qFormat/>
    <w:rsid w:val="00604B14"/>
    <w:pPr>
      <w:spacing w:after="120" w:line="240" w:lineRule="auto"/>
    </w:pPr>
    <w:rPr>
      <w:rFonts w:ascii="Arial" w:eastAsia="Arial Unicode MS" w:hAnsi="Arial" w:cs="Mangal"/>
      <w:sz w:val="20"/>
      <w:szCs w:val="24"/>
      <w:lang w:eastAsia="zh-CN" w:bidi="hi-IN"/>
    </w:rPr>
  </w:style>
  <w:style w:type="paragraph" w:customStyle="1" w:styleId="Style10">
    <w:name w:val="Style10"/>
    <w:basedOn w:val="a"/>
    <w:qFormat/>
    <w:rsid w:val="00604B14"/>
    <w:pPr>
      <w:widowControl w:val="0"/>
      <w:spacing w:after="0" w:line="323" w:lineRule="exact"/>
      <w:ind w:firstLine="701"/>
      <w:jc w:val="both"/>
    </w:pPr>
    <w:rPr>
      <w:rFonts w:ascii="Arial" w:eastAsia="Arial Unicode MS" w:hAnsi="Arial" w:cs="Mangal"/>
      <w:sz w:val="24"/>
      <w:szCs w:val="24"/>
      <w:lang w:eastAsia="zh-CN" w:bidi="hi-IN"/>
    </w:rPr>
  </w:style>
  <w:style w:type="paragraph" w:customStyle="1" w:styleId="Standard">
    <w:name w:val="Standard"/>
    <w:qFormat/>
    <w:rsid w:val="00604B14"/>
    <w:pPr>
      <w:widowControl w:val="0"/>
      <w:textAlignment w:val="baseline"/>
    </w:pPr>
    <w:rPr>
      <w:rFonts w:ascii="Arial" w:eastAsia="Arial Unicode MS" w:hAnsi="Arial" w:cs="Arial"/>
      <w:color w:val="00000A"/>
      <w:sz w:val="21"/>
      <w:szCs w:val="24"/>
      <w:lang w:eastAsia="zh-CN"/>
    </w:rPr>
  </w:style>
  <w:style w:type="paragraph" w:customStyle="1" w:styleId="msonormal0">
    <w:name w:val="msonormal"/>
    <w:basedOn w:val="a"/>
    <w:qFormat/>
    <w:rsid w:val="00604B14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1c">
    <w:name w:val="Нет списка1"/>
    <w:uiPriority w:val="99"/>
    <w:semiHidden/>
    <w:unhideWhenUsed/>
    <w:qFormat/>
    <w:rsid w:val="00EF525D"/>
  </w:style>
  <w:style w:type="table" w:styleId="afd">
    <w:name w:val="Table Grid"/>
    <w:basedOn w:val="a1"/>
    <w:uiPriority w:val="39"/>
    <w:rsid w:val="00604B1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7e0e3eeebeee2eeea">
    <w:name w:val="Зc7аe0гe3оeeлebоeeвe2оeeкea"/>
    <w:basedOn w:val="a"/>
    <w:next w:val="cef1edeee2edeee9f2e5eaf1f2"/>
    <w:uiPriority w:val="99"/>
    <w:rsid w:val="00AE6642"/>
    <w:pPr>
      <w:keepNext/>
      <w:widowControl w:val="0"/>
      <w:autoSpaceDE w:val="0"/>
      <w:autoSpaceDN w:val="0"/>
      <w:adjustRightInd w:val="0"/>
      <w:spacing w:before="240" w:after="120" w:line="240" w:lineRule="auto"/>
    </w:pPr>
    <w:rPr>
      <w:rFonts w:ascii="Liberation Sans" w:hAnsi="Liberation Serif" w:cs="Liberation Sans"/>
      <w:color w:val="auto"/>
      <w:kern w:val="1"/>
      <w:sz w:val="28"/>
      <w:szCs w:val="28"/>
      <w:lang w:bidi="hi-IN"/>
    </w:rPr>
  </w:style>
  <w:style w:type="paragraph" w:customStyle="1" w:styleId="cef1edeee2edeee9f2e5eaf1f2">
    <w:name w:val="Оceсf1нedоeeвe2нedоeeйe9 тf2еe5кeaсf1тf2"/>
    <w:basedOn w:val="a"/>
    <w:uiPriority w:val="99"/>
    <w:rsid w:val="00AE6642"/>
    <w:pPr>
      <w:widowControl w:val="0"/>
      <w:autoSpaceDE w:val="0"/>
      <w:autoSpaceDN w:val="0"/>
      <w:adjustRightInd w:val="0"/>
      <w:spacing w:after="140"/>
    </w:pPr>
    <w:rPr>
      <w:rFonts w:ascii="Liberation Serif" w:eastAsiaTheme="minorEastAsia" w:hAnsi="Liberation Serif" w:cs="Liberation Serif"/>
      <w:color w:val="auto"/>
      <w:kern w:val="1"/>
      <w:sz w:val="24"/>
      <w:szCs w:val="24"/>
      <w:lang w:bidi="hi-IN"/>
    </w:rPr>
  </w:style>
  <w:style w:type="paragraph" w:customStyle="1" w:styleId="d1efe8f1eeea">
    <w:name w:val="Сd1пefиe8сf1оeeкea"/>
    <w:basedOn w:val="cef1edeee2edeee9f2e5eaf1f2"/>
    <w:uiPriority w:val="99"/>
    <w:rsid w:val="00AE6642"/>
  </w:style>
  <w:style w:type="paragraph" w:customStyle="1" w:styleId="cde0e7e2e0ede8e5">
    <w:name w:val="Нcdаe0зe7вe2аe0нedиe8еe5"/>
    <w:basedOn w:val="a"/>
    <w:uiPriority w:val="99"/>
    <w:rsid w:val="00AE6642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Liberation Serif" w:eastAsiaTheme="minorEastAsia" w:hAnsi="Liberation Serif" w:cs="Liberation Serif"/>
      <w:i/>
      <w:iCs/>
      <w:color w:val="auto"/>
      <w:kern w:val="1"/>
      <w:sz w:val="24"/>
      <w:szCs w:val="24"/>
      <w:lang w:bidi="hi-IN"/>
    </w:rPr>
  </w:style>
  <w:style w:type="paragraph" w:customStyle="1" w:styleId="d3eae0e7e0f2e5ebfc">
    <w:name w:val="Уd3кeaаe0зe7аe0тf2еe5лebьfc"/>
    <w:basedOn w:val="a"/>
    <w:uiPriority w:val="99"/>
    <w:rsid w:val="00AE6642"/>
    <w:pPr>
      <w:widowControl w:val="0"/>
      <w:autoSpaceDE w:val="0"/>
      <w:autoSpaceDN w:val="0"/>
      <w:adjustRightInd w:val="0"/>
      <w:spacing w:after="0" w:line="240" w:lineRule="auto"/>
    </w:pPr>
    <w:rPr>
      <w:rFonts w:ascii="Liberation Serif" w:eastAsiaTheme="minorEastAsia" w:hAnsi="Liberation Serif" w:cs="Liberation Serif"/>
      <w:color w:val="auto"/>
      <w:kern w:val="1"/>
      <w:sz w:val="24"/>
      <w:szCs w:val="24"/>
      <w:lang w:bidi="hi-IN"/>
    </w:rPr>
  </w:style>
  <w:style w:type="paragraph" w:customStyle="1" w:styleId="d1eee4e5f0e6e8eceee5f2e0e1ebe8f6fb">
    <w:name w:val="Сd1оeeдe4еe5рf0жe6иe8мecоeeеe5 тf2аe0бe1лebиe8цf6ыfb"/>
    <w:basedOn w:val="a"/>
    <w:uiPriority w:val="99"/>
    <w:rsid w:val="00AE6642"/>
    <w:pPr>
      <w:widowControl w:val="0"/>
      <w:autoSpaceDE w:val="0"/>
      <w:autoSpaceDN w:val="0"/>
      <w:adjustRightInd w:val="0"/>
      <w:spacing w:after="0" w:line="240" w:lineRule="auto"/>
    </w:pPr>
    <w:rPr>
      <w:rFonts w:ascii="Liberation Serif" w:eastAsiaTheme="minorEastAsia" w:hAnsi="Liberation Serif" w:cs="Liberation Serif"/>
      <w:color w:val="auto"/>
      <w:kern w:val="1"/>
      <w:sz w:val="24"/>
      <w:szCs w:val="24"/>
      <w:lang w:bidi="hi-IN"/>
    </w:rPr>
  </w:style>
  <w:style w:type="paragraph" w:customStyle="1" w:styleId="c7e0e3eeebeee2eeeaf2e0e1ebe8f6fb">
    <w:name w:val="Зc7аe0гe3оeeлebоeeвe2оeeкea тf2аe0бe1лebиe8цf6ыfb"/>
    <w:basedOn w:val="d1eee4e5f0e6e8eceee5f2e0e1ebe8f6fb"/>
    <w:uiPriority w:val="99"/>
    <w:rsid w:val="00AE6642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0.emf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96714D2A69D8A818DF49EBACE67CBDE8D19BB56B6E83EC2FCB49AD38852604DB58DCCF2AECD86DE2984C0Z3X7H" TargetMode="Externa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CF310-CCE0-4535-A75B-9C9DC794E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8761</Words>
  <Characters>49940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</dc:creator>
  <cp:lastModifiedBy>user-pc</cp:lastModifiedBy>
  <cp:revision>7</cp:revision>
  <cp:lastPrinted>2019-10-04T10:09:00Z</cp:lastPrinted>
  <dcterms:created xsi:type="dcterms:W3CDTF">2022-10-26T11:05:00Z</dcterms:created>
  <dcterms:modified xsi:type="dcterms:W3CDTF">2023-07-03T04:19:00Z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