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7A" w:rsidRPr="0072167A" w:rsidRDefault="0072167A" w:rsidP="00A9173E">
      <w:pPr>
        <w:jc w:val="right"/>
        <w:rPr>
          <w:b/>
          <w:color w:val="000000" w:themeColor="text1"/>
          <w:u w:val="single"/>
        </w:rPr>
      </w:pPr>
      <w:r w:rsidRPr="0072167A">
        <w:rPr>
          <w:b/>
          <w:color w:val="000000" w:themeColor="text1"/>
          <w:u w:val="single"/>
        </w:rPr>
        <w:t>ПРОЕКТ</w:t>
      </w:r>
    </w:p>
    <w:p w:rsidR="0072167A" w:rsidRDefault="0072167A" w:rsidP="00A9173E">
      <w:pPr>
        <w:jc w:val="center"/>
      </w:pPr>
      <w:r>
        <w:t>ПОСТАНОВЛЕНИЕ</w:t>
      </w:r>
    </w:p>
    <w:p w:rsidR="0072167A" w:rsidRDefault="0072167A" w:rsidP="00A9173E">
      <w:pPr>
        <w:jc w:val="center"/>
      </w:pPr>
      <w:r>
        <w:t>Администрации муниципального образования</w:t>
      </w:r>
    </w:p>
    <w:p w:rsidR="0072167A" w:rsidRDefault="0072167A" w:rsidP="00A9173E">
      <w:pPr>
        <w:jc w:val="center"/>
      </w:pPr>
      <w:r>
        <w:t>«Село Енотаевка»</w:t>
      </w:r>
    </w:p>
    <w:p w:rsidR="0072167A" w:rsidRDefault="0072167A" w:rsidP="00A9173E">
      <w:pPr>
        <w:jc w:val="center"/>
      </w:pPr>
      <w:proofErr w:type="spellStart"/>
      <w:r>
        <w:t>Енотаевского</w:t>
      </w:r>
      <w:proofErr w:type="spellEnd"/>
      <w:r>
        <w:t xml:space="preserve"> района Астраханской области</w:t>
      </w: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  <w:r>
        <w:t>«___»________2018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с</w:t>
      </w:r>
      <w:proofErr w:type="gramEnd"/>
      <w:r>
        <w:t>. Енотаевка</w:t>
      </w:r>
    </w:p>
    <w:p w:rsidR="0072167A" w:rsidRDefault="00D06C08" w:rsidP="00A9173E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4pt;margin-top:10.25pt;width:255.85pt;height:187.35pt;z-index:251658240;mso-height-percent:200;mso-height-percent:200;mso-width-relative:margin;mso-height-relative:margin" strokecolor="white [3212]">
            <v:textbox style="mso-fit-shape-to-text:t">
              <w:txbxContent>
                <w:p w:rsidR="0072167A" w:rsidRDefault="0072167A" w:rsidP="0072167A">
                  <w:pPr>
                    <w:jc w:val="both"/>
                  </w:pPr>
                  <w:r>
                    <w:t>О внесении изменений и дополнений в ведомственную целевую программу «Содержание органов местного самоуправления и выполнения вопросов местного значения муниципального образования «Село Енотаевка» утвержденное постановлением администрации МО «Село Енотаевка» №191 от 17.11.2015 г</w:t>
                  </w:r>
                  <w:r w:rsidRPr="00DB7C22">
                    <w:t>. (в ред. постановлений администрации МО «Село Енотаевка»  №75  от 23.05.2017 года</w:t>
                  </w:r>
                  <w:r>
                    <w:t>, №136а от 03.08.2017 года)</w:t>
                  </w:r>
                </w:p>
              </w:txbxContent>
            </v:textbox>
          </v:shape>
        </w:pict>
      </w: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</w:p>
    <w:p w:rsidR="0072167A" w:rsidRDefault="0072167A" w:rsidP="00A9173E">
      <w:pPr>
        <w:pStyle w:val="a3"/>
        <w:ind w:left="0" w:firstLine="708"/>
        <w:jc w:val="both"/>
        <w:rPr>
          <w:color w:val="000000" w:themeColor="text1"/>
        </w:rPr>
      </w:pPr>
    </w:p>
    <w:p w:rsidR="0072167A" w:rsidRDefault="0072167A" w:rsidP="00A9173E">
      <w:pPr>
        <w:pStyle w:val="a3"/>
        <w:ind w:left="0" w:firstLine="708"/>
        <w:jc w:val="both"/>
      </w:pPr>
      <w:proofErr w:type="gramStart"/>
      <w:r w:rsidRPr="00913FA1">
        <w:rPr>
          <w:color w:val="000000" w:themeColor="text1"/>
        </w:rPr>
        <w:t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</w:t>
      </w:r>
      <w:proofErr w:type="gramEnd"/>
      <w:r w:rsidRPr="00913FA1">
        <w:rPr>
          <w:color w:val="000000" w:themeColor="text1"/>
        </w:rPr>
        <w:t xml:space="preserve"> №169 «Об утверждении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</w:t>
      </w:r>
      <w:r w:rsidRPr="00ED630A">
        <w:rPr>
          <w:color w:val="000000" w:themeColor="text1"/>
          <w:sz w:val="28"/>
          <w:szCs w:val="28"/>
        </w:rPr>
        <w:t xml:space="preserve"> </w:t>
      </w:r>
    </w:p>
    <w:p w:rsidR="0072167A" w:rsidRDefault="0072167A" w:rsidP="00A9173E">
      <w:pPr>
        <w:pStyle w:val="a3"/>
        <w:ind w:left="0" w:firstLine="708"/>
        <w:jc w:val="both"/>
      </w:pPr>
      <w:r>
        <w:t>ПОСТАНОВЛЯЕТ:</w:t>
      </w:r>
    </w:p>
    <w:p w:rsidR="0072167A" w:rsidRPr="0072167A" w:rsidRDefault="0072167A" w:rsidP="00A9173E">
      <w:pPr>
        <w:pStyle w:val="a5"/>
        <w:numPr>
          <w:ilvl w:val="0"/>
          <w:numId w:val="1"/>
        </w:numPr>
        <w:jc w:val="both"/>
        <w:rPr>
          <w:color w:val="FF0000"/>
        </w:rPr>
      </w:pPr>
      <w:r>
        <w:t xml:space="preserve">Внести в ведомственную целевую программу «Содержание органов местного самоуправления и выполнения вопросов местного значения муниципального образования «Село Енотаевка» утвержденное постановлением администрации МО «Село Енотаевка» №191 от 17.11.2015 г. </w:t>
      </w:r>
      <w:r w:rsidRPr="00DB7C22">
        <w:t>(в ред. постановлений администрации МО «Село Енотаевка»  №75  от 23.05.2017 года</w:t>
      </w:r>
      <w:r>
        <w:t>, №136а от 03.08.2017 года) следующие изменения и дополнения:</w:t>
      </w:r>
    </w:p>
    <w:p w:rsidR="00CB645F" w:rsidRDefault="00CB645F" w:rsidP="00A9173E">
      <w:pPr>
        <w:pStyle w:val="a5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По всему тексту постановления №191 от 17.11.2015 года и утвержденной программы вместо слов «ведомственная целевая программа» следуют читать «муниципальная программа»</w:t>
      </w:r>
    </w:p>
    <w:p w:rsidR="0072167A" w:rsidRDefault="0072167A" w:rsidP="00A9173E">
      <w:pPr>
        <w:pStyle w:val="a5"/>
        <w:numPr>
          <w:ilvl w:val="1"/>
          <w:numId w:val="1"/>
        </w:numPr>
        <w:jc w:val="both"/>
        <w:rPr>
          <w:color w:val="000000" w:themeColor="text1"/>
        </w:rPr>
      </w:pPr>
      <w:r w:rsidRPr="0072167A">
        <w:rPr>
          <w:color w:val="000000" w:themeColor="text1"/>
        </w:rPr>
        <w:t>В минимальном перечне</w:t>
      </w:r>
      <w:r>
        <w:rPr>
          <w:color w:val="000000" w:themeColor="text1"/>
        </w:rPr>
        <w:t xml:space="preserve"> работ по благоустройству дворовых территории с приложение визуального перечня образцов элементов благоустройства, предлагаемых к размещению на дворовой территории слова «расчистка прилегающей территории» исключить;</w:t>
      </w:r>
    </w:p>
    <w:p w:rsidR="0072167A" w:rsidRDefault="0072167A" w:rsidP="00A9173E">
      <w:pPr>
        <w:pStyle w:val="a5"/>
        <w:numPr>
          <w:ilvl w:val="1"/>
          <w:numId w:val="1"/>
        </w:numPr>
        <w:jc w:val="both"/>
        <w:rPr>
          <w:color w:val="000000" w:themeColor="text1"/>
        </w:rPr>
      </w:pPr>
      <w:r w:rsidRPr="0072167A">
        <w:rPr>
          <w:color w:val="000000" w:themeColor="text1"/>
        </w:rPr>
        <w:t>В минимальном перечне</w:t>
      </w:r>
      <w:r>
        <w:rPr>
          <w:color w:val="000000" w:themeColor="text1"/>
        </w:rPr>
        <w:t xml:space="preserve"> работ по благоустройству дворовых территории с приложение визуального перечня образцов элементов благоустройства, предлагаемых к размещению на дворовой территории </w:t>
      </w:r>
      <w:r w:rsidR="00CB645F">
        <w:rPr>
          <w:color w:val="000000" w:themeColor="text1"/>
        </w:rPr>
        <w:t xml:space="preserve">вместо </w:t>
      </w:r>
      <w:r>
        <w:rPr>
          <w:color w:val="000000" w:themeColor="text1"/>
        </w:rPr>
        <w:t>слов «</w:t>
      </w:r>
      <w:r w:rsidR="00CB645F">
        <w:rPr>
          <w:color w:val="000000" w:themeColor="text1"/>
        </w:rPr>
        <w:t xml:space="preserve">обустройство </w:t>
      </w:r>
      <w:r>
        <w:rPr>
          <w:color w:val="000000" w:themeColor="text1"/>
        </w:rPr>
        <w:t>подъездных путей</w:t>
      </w:r>
      <w:r w:rsidR="00CB645F">
        <w:rPr>
          <w:color w:val="000000" w:themeColor="text1"/>
        </w:rPr>
        <w:t>» следует читать «ремонт и устройство дворовых территорий»;</w:t>
      </w:r>
    </w:p>
    <w:p w:rsidR="00CB645F" w:rsidRDefault="00CB645F" w:rsidP="00A9173E">
      <w:pPr>
        <w:pStyle w:val="a5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Утвердить визуальный перечень на объекты освещения, подъездные пути </w:t>
      </w:r>
      <w:r w:rsidR="00745164">
        <w:rPr>
          <w:color w:val="000000" w:themeColor="text1"/>
        </w:rPr>
        <w:t xml:space="preserve"> (приложение №1)</w:t>
      </w:r>
    </w:p>
    <w:p w:rsidR="00DA1D9A" w:rsidRDefault="00DA1D9A" w:rsidP="00A9173E">
      <w:pPr>
        <w:pStyle w:val="a5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Раздел 5 Программы дополнить пунктом 5.1. следующего содержания:</w:t>
      </w:r>
    </w:p>
    <w:p w:rsidR="00DA1D9A" w:rsidRDefault="002B737C" w:rsidP="00A9173E">
      <w:pPr>
        <w:ind w:firstLine="360"/>
        <w:jc w:val="both"/>
        <w:rPr>
          <w:rFonts w:eastAsia="Calibri"/>
        </w:rPr>
      </w:pPr>
      <w:r>
        <w:rPr>
          <w:color w:val="2D2D2D"/>
          <w:spacing w:val="2"/>
          <w:shd w:val="clear" w:color="auto" w:fill="FFFFFF"/>
        </w:rPr>
        <w:t xml:space="preserve">5.1. </w:t>
      </w:r>
      <w:r w:rsidR="00DA1D9A" w:rsidRPr="00DA1D9A">
        <w:rPr>
          <w:color w:val="2D2D2D"/>
          <w:spacing w:val="2"/>
          <w:shd w:val="clear" w:color="auto" w:fill="FFFFFF"/>
        </w:rPr>
        <w:t>Благоустройство и озеленение территорий является важнейшей сферой деятельности муниципального образования «Село Енотаевка».</w:t>
      </w:r>
      <w:r>
        <w:rPr>
          <w:color w:val="2D2D2D"/>
          <w:spacing w:val="2"/>
          <w:shd w:val="clear" w:color="auto" w:fill="FFFFFF"/>
        </w:rPr>
        <w:t xml:space="preserve"> </w:t>
      </w:r>
      <w:r w:rsidR="00DA1D9A" w:rsidRPr="00DA1D9A">
        <w:rPr>
          <w:rFonts w:eastAsia="Calibri"/>
        </w:rPr>
        <w:t xml:space="preserve">Администрацией МО </w:t>
      </w:r>
      <w:r w:rsidR="00DA1D9A" w:rsidRPr="00DA1D9A">
        <w:rPr>
          <w:rFonts w:eastAsia="Calibri"/>
        </w:rPr>
        <w:lastRenderedPageBreak/>
        <w:t>«Село Енотаевка» большое внимание уделяется благоустройству и наведению санитарного порядка в селе. Вопросы по нарушению правил благоустройства рассматриваются на административной комиссии. Объявляются месячники, декадники, ставятся вопросы на заседании администрации села. Единым санитарным днем в селе объявлена пятница. Администрацией МО «Село Енотаевка» разработаны Правила Благоустройства. Очень больным вопросом остаются стихийные свалки. Администрацией села организуется вывоз сухих веток после произведенных опиловок деревьев. В  течение летнего периода регулярно проводится работа по уничтожению сорной растительности руководителями организаций и учреждений села, уличными комитетами. Для озеленения села ежегодно приобретаются саженцы и рассада цветов. Озеленение села создаст благоприятную экологическую обстановку, придаст вид облагораживающей и ухоженной  территории села Енотаевка.</w:t>
      </w:r>
    </w:p>
    <w:p w:rsidR="00DA1D9A" w:rsidRDefault="00DA1D9A" w:rsidP="00A9173E">
      <w:pPr>
        <w:ind w:firstLine="360"/>
        <w:jc w:val="both"/>
      </w:pPr>
      <w:r w:rsidRPr="00C8163F">
        <w:t xml:space="preserve"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 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города, района, квартала, микрорайона. </w:t>
      </w:r>
      <w:proofErr w:type="spellStart"/>
      <w:r w:rsidRPr="00C8163F">
        <w:t>Неухоженность</w:t>
      </w:r>
      <w:proofErr w:type="spellEnd"/>
      <w:r w:rsidRPr="00C8163F">
        <w:t xml:space="preserve"> парков и скверов, отсутствие детских и спортивно-игровых площадок и зон отдыха во дворах, нехватка парковочных мест, устаревшие малые архитектурные формы -все это негативно влияет на качество жизни населения с</w:t>
      </w:r>
      <w:proofErr w:type="gramStart"/>
      <w:r w:rsidRPr="00C8163F">
        <w:t>.Е</w:t>
      </w:r>
      <w:proofErr w:type="gramEnd"/>
      <w:r w:rsidRPr="00C8163F">
        <w:t>нотаевка. 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набережных, скверах, на площадях и т.д.). По результатам проведенной инвентаризации дворовых территорий выявлены следующие ключевые проблемы благоустройства:</w:t>
      </w:r>
    </w:p>
    <w:p w:rsidR="00DA1D9A" w:rsidRDefault="00DA1D9A" w:rsidP="00A9173E">
      <w:pPr>
        <w:ind w:firstLine="360"/>
        <w:jc w:val="both"/>
      </w:pPr>
      <w:r w:rsidRPr="00C8163F">
        <w:t>-аварийное состояние или полное отсутствие асфальтобетонного покрытия территорий (многочисленные выбоины, отсутствие твердого покрытия);</w:t>
      </w:r>
    </w:p>
    <w:p w:rsidR="00DA1D9A" w:rsidRDefault="00DA1D9A" w:rsidP="00A9173E">
      <w:pPr>
        <w:ind w:firstLine="360"/>
        <w:jc w:val="both"/>
      </w:pPr>
      <w:r w:rsidRPr="00C8163F">
        <w:t>-не обустроенные места для сбора твердых коммунальных отходов (контейнерные площадки, урны для сбора мусора);</w:t>
      </w:r>
    </w:p>
    <w:p w:rsidR="00DA1D9A" w:rsidRDefault="00DA1D9A" w:rsidP="00A9173E">
      <w:pPr>
        <w:ind w:firstLine="360"/>
        <w:jc w:val="both"/>
      </w:pPr>
      <w:r w:rsidRPr="00C8163F">
        <w:t>-неудовлетворительно состояние детских площадок и зон отдыха;</w:t>
      </w:r>
    </w:p>
    <w:p w:rsidR="00DA1D9A" w:rsidRDefault="00DA1D9A" w:rsidP="00A9173E">
      <w:pPr>
        <w:ind w:firstLine="360"/>
        <w:jc w:val="both"/>
      </w:pPr>
      <w:r w:rsidRPr="00C8163F">
        <w:t>-недостаточное количество скамеек.</w:t>
      </w:r>
    </w:p>
    <w:p w:rsidR="00DA1D9A" w:rsidRPr="00C8163F" w:rsidRDefault="00DA1D9A" w:rsidP="00A9173E">
      <w:pPr>
        <w:ind w:firstLine="360"/>
        <w:jc w:val="both"/>
      </w:pPr>
      <w:r w:rsidRPr="00C8163F"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внутриквартальных территорий. К благоустройству дворовых и внутриквартальных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DA1D9A" w:rsidRDefault="00DA1D9A" w:rsidP="00A9173E">
      <w:pPr>
        <w:pStyle w:val="a5"/>
        <w:ind w:left="792"/>
        <w:jc w:val="both"/>
        <w:rPr>
          <w:color w:val="000000" w:themeColor="text1"/>
        </w:rPr>
      </w:pPr>
    </w:p>
    <w:p w:rsidR="00DA1D9A" w:rsidRPr="00DA1D9A" w:rsidRDefault="00DA1D9A" w:rsidP="00A9173E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 w:rsidRPr="00DA1D9A">
        <w:rPr>
          <w:color w:val="000000" w:themeColor="text1"/>
        </w:rPr>
        <w:t xml:space="preserve">Утвердить </w:t>
      </w:r>
      <w:r w:rsidRPr="00DA1D9A">
        <w:t>Порядок и форм</w:t>
      </w:r>
      <w:r w:rsidR="00A9173E">
        <w:t>у</w:t>
      </w:r>
      <w:r w:rsidRPr="00DA1D9A">
        <w:t xml:space="preserve"> трудового участия заинтересованных лиц в выполнении минимального и дополнительного перечня работ по благоустройству дворовых</w:t>
      </w:r>
      <w:r>
        <w:t xml:space="preserve"> территорий (Приложение №2)</w:t>
      </w:r>
    </w:p>
    <w:p w:rsidR="00DA1D9A" w:rsidRDefault="002B737C" w:rsidP="00A9173E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jc w:val="both"/>
      </w:pPr>
      <w:r>
        <w:rPr>
          <w:color w:val="000000" w:themeColor="text1"/>
        </w:rPr>
        <w:lastRenderedPageBreak/>
        <w:t>В приложение №3 к П</w:t>
      </w:r>
      <w:r w:rsidRPr="00DA1D9A">
        <w:rPr>
          <w:color w:val="000000" w:themeColor="text1"/>
        </w:rPr>
        <w:t xml:space="preserve">рограмме  </w:t>
      </w:r>
      <w:r w:rsidR="00DA1D9A" w:rsidRPr="00DA1D9A">
        <w:rPr>
          <w:color w:val="000000" w:themeColor="text1"/>
        </w:rPr>
        <w:t>«</w:t>
      </w:r>
      <w:r w:rsidR="00DA1D9A" w:rsidRPr="00DA1D9A">
        <w:t>Нормативная стоимость (единичные расценки) работ</w:t>
      </w:r>
      <w:r w:rsidR="00DA1D9A">
        <w:t xml:space="preserve"> </w:t>
      </w:r>
      <w:r w:rsidR="00DA1D9A" w:rsidRPr="00DA1D9A">
        <w:t>по благоустройству дворовых территорий, входящих в минимальный и дополнительный перечни таких работ</w:t>
      </w:r>
      <w:r w:rsidR="00DA1D9A">
        <w:t xml:space="preserve"> </w:t>
      </w:r>
      <w:r w:rsidR="00DA1D9A" w:rsidRPr="00DA1D9A">
        <w:t>в ценах 2 квартала 2017 года</w:t>
      </w:r>
      <w:r w:rsidR="00DA1D9A">
        <w:t>» дополнить следующими позициями:</w:t>
      </w:r>
    </w:p>
    <w:tbl>
      <w:tblPr>
        <w:tblW w:w="8977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5285"/>
        <w:gridCol w:w="1829"/>
        <w:gridCol w:w="1323"/>
      </w:tblGrid>
      <w:tr w:rsidR="00DA1D9A" w:rsidTr="00A9173E">
        <w:tc>
          <w:tcPr>
            <w:tcW w:w="425" w:type="dxa"/>
            <w:tcMar>
              <w:left w:w="108" w:type="dxa"/>
            </w:tcMar>
          </w:tcPr>
          <w:p w:rsidR="00DA1D9A" w:rsidRDefault="00DA1D9A" w:rsidP="00A9173E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8" w:type="dxa"/>
            <w:tcMar>
              <w:left w:w="108" w:type="dxa"/>
            </w:tcMar>
          </w:tcPr>
          <w:p w:rsidR="00DA1D9A" w:rsidRDefault="00DA1D9A" w:rsidP="00A9173E">
            <w:pPr>
              <w:jc w:val="both"/>
            </w:pPr>
            <w:r>
              <w:t>Наименование работ</w:t>
            </w:r>
          </w:p>
        </w:tc>
        <w:tc>
          <w:tcPr>
            <w:tcW w:w="1841" w:type="dxa"/>
            <w:tcMar>
              <w:left w:w="108" w:type="dxa"/>
            </w:tcMar>
          </w:tcPr>
          <w:p w:rsidR="00DA1D9A" w:rsidRDefault="00DA1D9A" w:rsidP="00A9173E">
            <w:pPr>
              <w:jc w:val="both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323" w:type="dxa"/>
            <w:tcMar>
              <w:left w:w="108" w:type="dxa"/>
            </w:tcMar>
          </w:tcPr>
          <w:p w:rsidR="00DA1D9A" w:rsidRDefault="00DA1D9A" w:rsidP="00A9173E">
            <w:pPr>
              <w:jc w:val="both"/>
            </w:pPr>
            <w:r>
              <w:t>Стоимость с НДС, руб.</w:t>
            </w:r>
          </w:p>
        </w:tc>
      </w:tr>
      <w:tr w:rsidR="00635538" w:rsidTr="00A9173E">
        <w:tc>
          <w:tcPr>
            <w:tcW w:w="425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1.</w:t>
            </w:r>
          </w:p>
        </w:tc>
        <w:tc>
          <w:tcPr>
            <w:tcW w:w="5388" w:type="dxa"/>
            <w:tcMar>
              <w:left w:w="108" w:type="dxa"/>
            </w:tcMar>
          </w:tcPr>
          <w:p w:rsidR="00635538" w:rsidRPr="00635538" w:rsidRDefault="00635538" w:rsidP="00A9173E">
            <w:pPr>
              <w:jc w:val="both"/>
              <w:rPr>
                <w:color w:val="000000" w:themeColor="text1"/>
              </w:rPr>
            </w:pPr>
            <w:r w:rsidRPr="00635538">
              <w:rPr>
                <w:color w:val="000000" w:themeColor="text1"/>
              </w:rPr>
              <w:t>Скамья для придомовых территорий</w:t>
            </w:r>
          </w:p>
        </w:tc>
        <w:tc>
          <w:tcPr>
            <w:tcW w:w="1841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33шт</w:t>
            </w:r>
          </w:p>
        </w:tc>
        <w:tc>
          <w:tcPr>
            <w:tcW w:w="1323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207,0</w:t>
            </w:r>
          </w:p>
        </w:tc>
      </w:tr>
      <w:tr w:rsidR="00635538" w:rsidTr="00A9173E">
        <w:tc>
          <w:tcPr>
            <w:tcW w:w="425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2.</w:t>
            </w:r>
          </w:p>
        </w:tc>
        <w:tc>
          <w:tcPr>
            <w:tcW w:w="5388" w:type="dxa"/>
            <w:tcMar>
              <w:left w:w="108" w:type="dxa"/>
            </w:tcMar>
          </w:tcPr>
          <w:p w:rsidR="00635538" w:rsidRPr="00635538" w:rsidRDefault="00635538" w:rsidP="00A9173E">
            <w:pPr>
              <w:jc w:val="both"/>
              <w:rPr>
                <w:color w:val="000000" w:themeColor="text1"/>
              </w:rPr>
            </w:pPr>
            <w:r w:rsidRPr="00635538">
              <w:rPr>
                <w:color w:val="000000" w:themeColor="text1"/>
              </w:rPr>
              <w:t>Урна для придомовых территорий</w:t>
            </w:r>
          </w:p>
        </w:tc>
        <w:tc>
          <w:tcPr>
            <w:tcW w:w="1841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33шт</w:t>
            </w:r>
          </w:p>
        </w:tc>
        <w:tc>
          <w:tcPr>
            <w:tcW w:w="1323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76,0</w:t>
            </w:r>
          </w:p>
        </w:tc>
      </w:tr>
      <w:tr w:rsidR="00635538" w:rsidTr="00A9173E">
        <w:tc>
          <w:tcPr>
            <w:tcW w:w="425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3</w:t>
            </w:r>
          </w:p>
        </w:tc>
        <w:tc>
          <w:tcPr>
            <w:tcW w:w="5388" w:type="dxa"/>
            <w:tcMar>
              <w:left w:w="108" w:type="dxa"/>
            </w:tcMar>
          </w:tcPr>
          <w:p w:rsidR="00635538" w:rsidRPr="00635538" w:rsidRDefault="00635538" w:rsidP="00A9173E">
            <w:pPr>
              <w:jc w:val="both"/>
              <w:rPr>
                <w:color w:val="000000" w:themeColor="text1"/>
              </w:rPr>
            </w:pPr>
            <w:r w:rsidRPr="00635538">
              <w:rPr>
                <w:color w:val="000000" w:themeColor="text1"/>
              </w:rPr>
              <w:t>Светильник для придомовых территорий</w:t>
            </w:r>
          </w:p>
        </w:tc>
        <w:tc>
          <w:tcPr>
            <w:tcW w:w="1841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23</w:t>
            </w:r>
          </w:p>
        </w:tc>
        <w:tc>
          <w:tcPr>
            <w:tcW w:w="1323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99,0</w:t>
            </w:r>
          </w:p>
        </w:tc>
      </w:tr>
      <w:tr w:rsidR="00635538" w:rsidTr="00A9173E">
        <w:tc>
          <w:tcPr>
            <w:tcW w:w="425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4.</w:t>
            </w:r>
          </w:p>
        </w:tc>
        <w:tc>
          <w:tcPr>
            <w:tcW w:w="5388" w:type="dxa"/>
            <w:tcMar>
              <w:left w:w="108" w:type="dxa"/>
            </w:tcMar>
          </w:tcPr>
          <w:p w:rsidR="00635538" w:rsidRPr="00635538" w:rsidRDefault="00635538" w:rsidP="00A9173E">
            <w:pPr>
              <w:jc w:val="both"/>
              <w:rPr>
                <w:color w:val="000000" w:themeColor="text1"/>
              </w:rPr>
            </w:pPr>
            <w:r w:rsidRPr="00635538">
              <w:rPr>
                <w:color w:val="000000" w:themeColor="text1"/>
              </w:rPr>
              <w:t>Обустройство подъездных путей дворовых территорий</w:t>
            </w:r>
          </w:p>
        </w:tc>
        <w:tc>
          <w:tcPr>
            <w:tcW w:w="1841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4 дворовые территории</w:t>
            </w:r>
          </w:p>
        </w:tc>
        <w:tc>
          <w:tcPr>
            <w:tcW w:w="1323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2270,39</w:t>
            </w:r>
          </w:p>
        </w:tc>
      </w:tr>
      <w:tr w:rsidR="00635538" w:rsidTr="00A9173E">
        <w:tc>
          <w:tcPr>
            <w:tcW w:w="425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5.</w:t>
            </w:r>
          </w:p>
        </w:tc>
        <w:tc>
          <w:tcPr>
            <w:tcW w:w="5388" w:type="dxa"/>
            <w:tcMar>
              <w:left w:w="108" w:type="dxa"/>
            </w:tcMar>
          </w:tcPr>
          <w:p w:rsidR="00635538" w:rsidRPr="00635538" w:rsidRDefault="00635538" w:rsidP="00A9173E">
            <w:pPr>
              <w:jc w:val="both"/>
              <w:rPr>
                <w:color w:val="000000" w:themeColor="text1"/>
              </w:rPr>
            </w:pPr>
            <w:r w:rsidRPr="00635538">
              <w:rPr>
                <w:color w:val="000000" w:themeColor="text1"/>
              </w:rPr>
              <w:t xml:space="preserve">Установка ограждений дворовых территорий </w:t>
            </w:r>
          </w:p>
        </w:tc>
        <w:tc>
          <w:tcPr>
            <w:tcW w:w="1841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2 дворовые территории</w:t>
            </w:r>
          </w:p>
        </w:tc>
        <w:tc>
          <w:tcPr>
            <w:tcW w:w="1323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427,78</w:t>
            </w:r>
          </w:p>
        </w:tc>
      </w:tr>
      <w:tr w:rsidR="00635538" w:rsidTr="00A9173E">
        <w:tc>
          <w:tcPr>
            <w:tcW w:w="425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6.</w:t>
            </w:r>
          </w:p>
        </w:tc>
        <w:tc>
          <w:tcPr>
            <w:tcW w:w="5388" w:type="dxa"/>
            <w:tcMar>
              <w:left w:w="108" w:type="dxa"/>
            </w:tcMar>
          </w:tcPr>
          <w:p w:rsidR="00635538" w:rsidRPr="00635538" w:rsidRDefault="00635538" w:rsidP="00A9173E">
            <w:pPr>
              <w:jc w:val="both"/>
              <w:rPr>
                <w:color w:val="000000" w:themeColor="text1"/>
              </w:rPr>
            </w:pPr>
            <w:r w:rsidRPr="00635538">
              <w:rPr>
                <w:color w:val="000000" w:themeColor="text1"/>
              </w:rPr>
              <w:t>Установка ограждений общественной территории</w:t>
            </w:r>
          </w:p>
        </w:tc>
        <w:tc>
          <w:tcPr>
            <w:tcW w:w="1841" w:type="dxa"/>
            <w:tcMar>
              <w:left w:w="108" w:type="dxa"/>
            </w:tcMar>
          </w:tcPr>
          <w:p w:rsidR="00635538" w:rsidRDefault="00083991" w:rsidP="00A9173E">
            <w:pPr>
              <w:jc w:val="both"/>
            </w:pPr>
            <w:r>
              <w:t>метров</w:t>
            </w:r>
          </w:p>
        </w:tc>
        <w:tc>
          <w:tcPr>
            <w:tcW w:w="1323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473,0</w:t>
            </w:r>
          </w:p>
        </w:tc>
      </w:tr>
      <w:tr w:rsidR="00635538" w:rsidTr="00A9173E">
        <w:tc>
          <w:tcPr>
            <w:tcW w:w="425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 xml:space="preserve">7. </w:t>
            </w:r>
          </w:p>
        </w:tc>
        <w:tc>
          <w:tcPr>
            <w:tcW w:w="5388" w:type="dxa"/>
            <w:tcMar>
              <w:left w:w="108" w:type="dxa"/>
            </w:tcMar>
          </w:tcPr>
          <w:p w:rsidR="00635538" w:rsidRPr="00635538" w:rsidRDefault="00635538" w:rsidP="00A9173E">
            <w:pPr>
              <w:jc w:val="both"/>
              <w:rPr>
                <w:color w:val="000000" w:themeColor="text1"/>
              </w:rPr>
            </w:pPr>
            <w:r w:rsidRPr="00635538">
              <w:rPr>
                <w:color w:val="000000" w:themeColor="text1"/>
              </w:rPr>
              <w:t>Установка детской площадки</w:t>
            </w:r>
          </w:p>
        </w:tc>
        <w:tc>
          <w:tcPr>
            <w:tcW w:w="1841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1 игровой комплекс</w:t>
            </w:r>
          </w:p>
        </w:tc>
        <w:tc>
          <w:tcPr>
            <w:tcW w:w="1323" w:type="dxa"/>
            <w:tcMar>
              <w:left w:w="108" w:type="dxa"/>
            </w:tcMar>
          </w:tcPr>
          <w:p w:rsidR="00635538" w:rsidRDefault="00635538" w:rsidP="00A9173E">
            <w:pPr>
              <w:jc w:val="both"/>
            </w:pPr>
            <w:r>
              <w:t>199,4</w:t>
            </w:r>
          </w:p>
        </w:tc>
      </w:tr>
    </w:tbl>
    <w:p w:rsidR="00DA1D9A" w:rsidRDefault="00DA1D9A" w:rsidP="00A9173E">
      <w:pPr>
        <w:widowControl w:val="0"/>
        <w:shd w:val="clear" w:color="auto" w:fill="FFFFFF"/>
        <w:autoSpaceDE w:val="0"/>
        <w:jc w:val="both"/>
      </w:pPr>
    </w:p>
    <w:p w:rsidR="00635538" w:rsidRDefault="00DA1D9A" w:rsidP="00A9173E">
      <w:pPr>
        <w:pStyle w:val="a5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35538">
        <w:rPr>
          <w:color w:val="000000" w:themeColor="text1"/>
        </w:rPr>
        <w:t>Раздел 5 Программы дополнить пунктом 5.2. следующего содержания:</w:t>
      </w:r>
    </w:p>
    <w:p w:rsidR="00635538" w:rsidRDefault="00635538" w:rsidP="00A9173E">
      <w:pPr>
        <w:pStyle w:val="a5"/>
        <w:ind w:left="284"/>
        <w:jc w:val="both"/>
        <w:rPr>
          <w:color w:val="000000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5.2.</w:t>
      </w:r>
      <w:r w:rsidRPr="00635538">
        <w:rPr>
          <w:color w:val="000000"/>
        </w:rPr>
        <w:t>Условия о проведении мероприятий по благоустройству дворовых и</w:t>
      </w:r>
      <w:r>
        <w:rPr>
          <w:color w:val="000000"/>
        </w:rPr>
        <w:t xml:space="preserve"> </w:t>
      </w:r>
      <w:r w:rsidRPr="00635538">
        <w:rPr>
          <w:color w:val="000000"/>
        </w:rPr>
        <w:t>общественных территорий с учетом необходимости обеспечения физической,</w:t>
      </w:r>
      <w:r>
        <w:rPr>
          <w:color w:val="000000"/>
        </w:rPr>
        <w:t xml:space="preserve"> </w:t>
      </w:r>
      <w:r w:rsidRPr="00635538">
        <w:rPr>
          <w:color w:val="000000"/>
        </w:rPr>
        <w:t xml:space="preserve">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635538">
        <w:rPr>
          <w:color w:val="000000"/>
        </w:rPr>
        <w:t>маломобильных</w:t>
      </w:r>
      <w:proofErr w:type="spellEnd"/>
      <w:r w:rsidRPr="00635538">
        <w:rPr>
          <w:color w:val="000000"/>
        </w:rPr>
        <w:t xml:space="preserve"> групп населения.</w:t>
      </w:r>
    </w:p>
    <w:p w:rsidR="00635538" w:rsidRDefault="00635538" w:rsidP="00A9173E">
      <w:pPr>
        <w:pStyle w:val="a5"/>
        <w:ind w:left="284" w:firstLine="424"/>
        <w:jc w:val="both"/>
        <w:rPr>
          <w:color w:val="000000"/>
          <w:sz w:val="20"/>
          <w:szCs w:val="20"/>
        </w:rPr>
      </w:pPr>
      <w:proofErr w:type="gramStart"/>
      <w:r w:rsidRPr="00635538">
        <w:rPr>
          <w:color w:val="000000"/>
        </w:rPr>
        <w:t>Мероприятия, проводимые по благоустройству дворовых и общественных</w:t>
      </w:r>
      <w:r>
        <w:rPr>
          <w:color w:val="000000"/>
        </w:rPr>
        <w:t xml:space="preserve"> </w:t>
      </w:r>
      <w:r w:rsidRPr="00635538">
        <w:rPr>
          <w:color w:val="000000"/>
        </w:rPr>
        <w:t>территорий, включенных в подпрограмму «Формирование современной городской среды в</w:t>
      </w:r>
      <w:r>
        <w:rPr>
          <w:color w:val="000000"/>
        </w:rPr>
        <w:t xml:space="preserve"> </w:t>
      </w:r>
      <w:r w:rsidRPr="00635538">
        <w:rPr>
          <w:color w:val="000000"/>
        </w:rPr>
        <w:t xml:space="preserve">муниципальном образовании «Село Енотаевка» на 2017 год» утвержденной </w:t>
      </w:r>
      <w:r>
        <w:rPr>
          <w:color w:val="000000"/>
        </w:rPr>
        <w:t xml:space="preserve"> п</w:t>
      </w:r>
      <w:r w:rsidRPr="00635538">
        <w:rPr>
          <w:color w:val="000000"/>
        </w:rPr>
        <w:t>остановлением</w:t>
      </w:r>
      <w:r>
        <w:rPr>
          <w:color w:val="000000"/>
        </w:rPr>
        <w:t xml:space="preserve"> </w:t>
      </w:r>
      <w:r w:rsidRPr="00635538">
        <w:rPr>
          <w:color w:val="000000"/>
        </w:rPr>
        <w:t>администрации «Село Енотаевка» (далее - Программа)</w:t>
      </w:r>
      <w:r>
        <w:rPr>
          <w:color w:val="000000"/>
        </w:rPr>
        <w:t xml:space="preserve">, </w:t>
      </w:r>
      <w:r w:rsidRPr="00635538">
        <w:rPr>
          <w:color w:val="000000"/>
        </w:rPr>
        <w:t xml:space="preserve">должны выполняться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635538">
        <w:rPr>
          <w:color w:val="000000"/>
        </w:rPr>
        <w:t>маломобильных</w:t>
      </w:r>
      <w:proofErr w:type="spellEnd"/>
      <w:r w:rsidRPr="00635538">
        <w:rPr>
          <w:color w:val="000000"/>
        </w:rPr>
        <w:t xml:space="preserve"> групп населения и соответствовать требованиям  42.13330.2011.Градостроительство и СП</w:t>
      </w:r>
      <w:proofErr w:type="gramEnd"/>
      <w:r w:rsidRPr="00635538">
        <w:rPr>
          <w:color w:val="000000"/>
        </w:rPr>
        <w:t xml:space="preserve"> 59.13330.2012. Доступность зданий и сооружений для </w:t>
      </w:r>
      <w:proofErr w:type="spellStart"/>
      <w:r w:rsidRPr="00635538">
        <w:rPr>
          <w:color w:val="000000"/>
        </w:rPr>
        <w:t>маломобильных</w:t>
      </w:r>
      <w:proofErr w:type="spellEnd"/>
      <w:r w:rsidRPr="00635538">
        <w:rPr>
          <w:color w:val="000000"/>
        </w:rPr>
        <w:t xml:space="preserve"> групп населения, Федеральному закону от 24 ноября 1995 года № 181-ФЗ «О социальной защите инвалидов в Российской Федерации»</w:t>
      </w:r>
      <w:r>
        <w:rPr>
          <w:color w:val="000000"/>
        </w:rPr>
        <w:t>.</w:t>
      </w:r>
      <w:r w:rsidRPr="00635538">
        <w:rPr>
          <w:color w:val="000000"/>
          <w:sz w:val="20"/>
          <w:szCs w:val="20"/>
        </w:rPr>
        <w:t xml:space="preserve"> </w:t>
      </w:r>
    </w:p>
    <w:p w:rsidR="00A9173E" w:rsidRPr="00635538" w:rsidRDefault="00A9173E" w:rsidP="00A9173E">
      <w:pPr>
        <w:pStyle w:val="a5"/>
        <w:ind w:left="284" w:firstLine="424"/>
        <w:jc w:val="both"/>
        <w:rPr>
          <w:color w:val="000000"/>
          <w:sz w:val="20"/>
          <w:szCs w:val="20"/>
        </w:rPr>
      </w:pPr>
    </w:p>
    <w:p w:rsidR="00DA1D9A" w:rsidRDefault="00DA1D9A" w:rsidP="00A9173E">
      <w:pPr>
        <w:pStyle w:val="a5"/>
        <w:numPr>
          <w:ilvl w:val="1"/>
          <w:numId w:val="1"/>
        </w:numPr>
        <w:jc w:val="both"/>
      </w:pPr>
      <w:r>
        <w:t>Раздел 5 Программы дополнить п.5.</w:t>
      </w:r>
      <w:r w:rsidR="00635538">
        <w:t>3</w:t>
      </w:r>
      <w:r>
        <w:t xml:space="preserve">.следующего содержания: </w:t>
      </w:r>
    </w:p>
    <w:p w:rsidR="00DA1D9A" w:rsidRDefault="00A9173E" w:rsidP="00A9173E">
      <w:pPr>
        <w:ind w:left="360" w:firstLine="66"/>
        <w:jc w:val="both"/>
      </w:pPr>
      <w:r>
        <w:t>5.3</w:t>
      </w:r>
      <w:r w:rsidR="00DA1D9A">
        <w:t>. Мероприятия по инвентаризации уровня благоустройства индивидуальных жилых домов и земельных участков» следующего содержания:</w:t>
      </w:r>
    </w:p>
    <w:p w:rsidR="00DA1D9A" w:rsidRDefault="00DA1D9A" w:rsidP="00A9173E">
      <w:pPr>
        <w:pStyle w:val="a5"/>
        <w:ind w:left="426" w:firstLine="708"/>
        <w:jc w:val="both"/>
      </w:pPr>
      <w:r>
        <w:t xml:space="preserve">«В целях информирования жителей индивидуальной жилой застройки администрация размещает раздел о благоустройстве территорий индивидуальной жилой застройки из Правил благоустройства муниципального образования «Село Енотаевка» в СМИ. </w:t>
      </w:r>
    </w:p>
    <w:p w:rsidR="00DA1D9A" w:rsidRDefault="00DA1D9A" w:rsidP="00A9173E">
      <w:pPr>
        <w:pStyle w:val="a5"/>
        <w:ind w:left="426" w:firstLine="708"/>
        <w:jc w:val="both"/>
      </w:pPr>
      <w:r>
        <w:t xml:space="preserve">Разрабатывается и утверждается график проведения инвентаризации территорий. По результатам проведения инвентаризации составляется паспорт благоустройства территории. </w:t>
      </w:r>
    </w:p>
    <w:p w:rsidR="00DA1D9A" w:rsidRDefault="00DA1D9A" w:rsidP="00A9173E">
      <w:pPr>
        <w:pStyle w:val="a5"/>
        <w:ind w:left="426" w:firstLine="708"/>
        <w:jc w:val="both"/>
      </w:pPr>
      <w:r>
        <w:t>Паспорт благоустройства территории утверждается главой муниципального образования «Село Енотаевка». Копия паспорта предоставляется лицу (его представителю) в чьем ведении (на правах собственности, пользования, аренды и т.п.) находится территория. В случае выявления несоответствия жилого дома и (или) земельного участка, предоставленного для его размещения, утвержденным Правилам благоустройства муниципального образования, администрация «Село Енотаевка» заключает соглашение с собственником (землепользователем) об их благоустройстве не позднее 2020 г.»</w:t>
      </w:r>
      <w:r w:rsidR="00A9173E">
        <w:t>.</w:t>
      </w:r>
    </w:p>
    <w:p w:rsidR="0072167A" w:rsidRPr="00451158" w:rsidRDefault="0072167A" w:rsidP="00A9173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1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Опублико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вать настоящее постановление в районной газете «Енотаевский вестник», на </w:t>
      </w:r>
      <w:r w:rsidRPr="00451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</w:t>
      </w:r>
      <w:proofErr w:type="gramStart"/>
      <w:r w:rsidRPr="0045115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51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451158">
        <w:rPr>
          <w:rFonts w:ascii="Times New Roman" w:hAnsi="Times New Roman" w:cs="Times New Roman"/>
          <w:color w:val="000000" w:themeColor="text1"/>
          <w:sz w:val="24"/>
          <w:szCs w:val="24"/>
        </w:rPr>
        <w:t>Енотаевка</w:t>
      </w:r>
      <w:proofErr w:type="gramEnd"/>
      <w:r w:rsidRPr="00451158">
        <w:rPr>
          <w:rFonts w:ascii="Times New Roman" w:hAnsi="Times New Roman" w:cs="Times New Roman"/>
          <w:color w:val="000000" w:themeColor="text1"/>
          <w:sz w:val="24"/>
          <w:szCs w:val="24"/>
        </w:rPr>
        <w:t>, ул. Ленина 1.</w:t>
      </w:r>
    </w:p>
    <w:p w:rsidR="0072167A" w:rsidRPr="00451158" w:rsidRDefault="0072167A" w:rsidP="00A9173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1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 настоящего постановления оставляю за собой.</w:t>
      </w:r>
    </w:p>
    <w:p w:rsidR="0072167A" w:rsidRDefault="0072167A" w:rsidP="00A9173E">
      <w:pPr>
        <w:jc w:val="both"/>
      </w:pPr>
    </w:p>
    <w:p w:rsidR="0072167A" w:rsidRDefault="0072167A" w:rsidP="00A9173E">
      <w:pPr>
        <w:jc w:val="both"/>
      </w:pPr>
      <w:r>
        <w:t>Глава муниципального образования</w:t>
      </w:r>
    </w:p>
    <w:p w:rsidR="0072167A" w:rsidRPr="00451158" w:rsidRDefault="0072167A" w:rsidP="00A9173E">
      <w:pPr>
        <w:jc w:val="both"/>
      </w:pPr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Котлов В.В.</w:t>
      </w:r>
    </w:p>
    <w:p w:rsidR="0072167A" w:rsidRDefault="0072167A" w:rsidP="00A9173E">
      <w:pPr>
        <w:pStyle w:val="a5"/>
        <w:ind w:left="360"/>
        <w:jc w:val="both"/>
      </w:pPr>
    </w:p>
    <w:p w:rsidR="0072167A" w:rsidRDefault="0072167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A9173E" w:rsidRDefault="00A9173E" w:rsidP="00A9173E">
      <w:pPr>
        <w:widowControl w:val="0"/>
        <w:autoSpaceDE w:val="0"/>
        <w:jc w:val="both"/>
        <w:rPr>
          <w:i/>
        </w:rPr>
      </w:pPr>
    </w:p>
    <w:p w:rsidR="00DA1D9A" w:rsidRDefault="00DA1D9A" w:rsidP="00083991">
      <w:pPr>
        <w:widowControl w:val="0"/>
        <w:autoSpaceDE w:val="0"/>
        <w:jc w:val="right"/>
        <w:rPr>
          <w:i/>
        </w:rPr>
      </w:pPr>
      <w:r w:rsidRPr="004A7567">
        <w:rPr>
          <w:i/>
        </w:rPr>
        <w:t>Приложение №</w:t>
      </w:r>
      <w:r>
        <w:rPr>
          <w:i/>
        </w:rPr>
        <w:t>1</w:t>
      </w:r>
    </w:p>
    <w:p w:rsidR="00DA1D9A" w:rsidRPr="004A7567" w:rsidRDefault="00DA1D9A" w:rsidP="00083991">
      <w:pPr>
        <w:shd w:val="clear" w:color="auto" w:fill="FFFFFF"/>
        <w:jc w:val="right"/>
        <w:rPr>
          <w:spacing w:val="-2"/>
          <w:sz w:val="20"/>
          <w:szCs w:val="20"/>
        </w:rPr>
      </w:pPr>
      <w:r>
        <w:rPr>
          <w:sz w:val="20"/>
          <w:szCs w:val="20"/>
        </w:rPr>
        <w:t>К постановлению №___ от «__»_______2018 г.</w:t>
      </w:r>
    </w:p>
    <w:p w:rsidR="00DA1D9A" w:rsidRDefault="00DA1D9A" w:rsidP="00083991">
      <w:pPr>
        <w:widowControl w:val="0"/>
        <w:autoSpaceDE w:val="0"/>
        <w:jc w:val="right"/>
        <w:rPr>
          <w:b/>
        </w:rPr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tbl>
      <w:tblPr>
        <w:tblStyle w:val="a8"/>
        <w:tblpPr w:leftFromText="180" w:rightFromText="180" w:vertAnchor="page" w:horzAnchor="margin" w:tblpY="3995"/>
        <w:tblW w:w="0" w:type="auto"/>
        <w:tblLook w:val="04A0"/>
      </w:tblPr>
      <w:tblGrid>
        <w:gridCol w:w="4928"/>
        <w:gridCol w:w="4643"/>
      </w:tblGrid>
      <w:tr w:rsidR="00083991" w:rsidTr="00083991">
        <w:tc>
          <w:tcPr>
            <w:tcW w:w="4928" w:type="dxa"/>
          </w:tcPr>
          <w:p w:rsidR="00083991" w:rsidRDefault="00083991" w:rsidP="0008399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84535" cy="1628592"/>
                  <wp:effectExtent l="19050" t="0" r="0" b="0"/>
                  <wp:docPr id="1" name="Рисунок 1" descr="DSC0887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887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536" cy="1630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083991" w:rsidRDefault="00083991" w:rsidP="00083991">
            <w:pPr>
              <w:jc w:val="both"/>
              <w:rPr>
                <w:color w:val="000000"/>
              </w:rPr>
            </w:pPr>
          </w:p>
          <w:p w:rsidR="00083991" w:rsidRDefault="00083991" w:rsidP="00083991">
            <w:pPr>
              <w:jc w:val="both"/>
              <w:rPr>
                <w:color w:val="000000"/>
              </w:rPr>
            </w:pPr>
          </w:p>
          <w:p w:rsidR="00083991" w:rsidRDefault="00083991" w:rsidP="00083991">
            <w:pPr>
              <w:jc w:val="both"/>
            </w:pPr>
            <w:r>
              <w:rPr>
                <w:color w:val="000000"/>
              </w:rPr>
              <w:t xml:space="preserve">Уличный светодиодный светильник </w:t>
            </w:r>
            <w:r>
              <w:rPr>
                <w:color w:val="000000"/>
                <w:lang w:val="en-US"/>
              </w:rPr>
              <w:t>LED</w:t>
            </w:r>
            <w:r w:rsidRPr="00E134FA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RPO</w:t>
            </w:r>
            <w:r w:rsidRPr="00E134FA">
              <w:rPr>
                <w:color w:val="000000"/>
              </w:rPr>
              <w:t xml:space="preserve"> 003-50 </w:t>
            </w:r>
            <w:r>
              <w:rPr>
                <w:color w:val="000000"/>
                <w:lang w:val="en-US"/>
              </w:rPr>
              <w:t>STR</w:t>
            </w:r>
          </w:p>
        </w:tc>
      </w:tr>
    </w:tbl>
    <w:p w:rsidR="00DA1D9A" w:rsidRPr="00DA1D9A" w:rsidRDefault="00DA1D9A" w:rsidP="00083991">
      <w:pPr>
        <w:shd w:val="clear" w:color="auto" w:fill="FFFFFF"/>
        <w:jc w:val="center"/>
      </w:pPr>
      <w:r w:rsidRPr="00DA1D9A">
        <w:rPr>
          <w:spacing w:val="-2"/>
        </w:rPr>
        <w:t>В</w:t>
      </w:r>
      <w:r w:rsidRPr="00DA1D9A">
        <w:t>изуализированный перечень образцов элементов благоустройства, предлагаемых к размещению на дворовой территории</w:t>
      </w:r>
      <w:r w:rsidR="00083991">
        <w:t xml:space="preserve"> (элементы освещения)</w:t>
      </w: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083991" w:rsidP="00A9173E">
      <w:pPr>
        <w:jc w:val="both"/>
      </w:pPr>
      <w:r>
        <w:t>Верно</w:t>
      </w:r>
      <w:proofErr w:type="gramStart"/>
      <w:r>
        <w:t xml:space="preserve"> :</w:t>
      </w:r>
      <w:proofErr w:type="gramEnd"/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A9173E">
      <w:pPr>
        <w:jc w:val="both"/>
      </w:pPr>
    </w:p>
    <w:p w:rsidR="00DA1D9A" w:rsidRDefault="00DA1D9A" w:rsidP="00083991">
      <w:pPr>
        <w:widowControl w:val="0"/>
        <w:autoSpaceDE w:val="0"/>
        <w:jc w:val="right"/>
        <w:rPr>
          <w:i/>
        </w:rPr>
      </w:pPr>
      <w:r w:rsidRPr="004A7567">
        <w:rPr>
          <w:i/>
        </w:rPr>
        <w:t>Приложение №</w:t>
      </w:r>
      <w:r>
        <w:rPr>
          <w:i/>
        </w:rPr>
        <w:t>2</w:t>
      </w:r>
    </w:p>
    <w:p w:rsidR="00DA1D9A" w:rsidRPr="004A7567" w:rsidRDefault="00DA1D9A" w:rsidP="00083991">
      <w:pPr>
        <w:shd w:val="clear" w:color="auto" w:fill="FFFFFF"/>
        <w:jc w:val="right"/>
        <w:rPr>
          <w:spacing w:val="-2"/>
          <w:sz w:val="20"/>
          <w:szCs w:val="20"/>
        </w:rPr>
      </w:pPr>
      <w:r>
        <w:rPr>
          <w:sz w:val="20"/>
          <w:szCs w:val="20"/>
        </w:rPr>
        <w:t>К постановлению №___ от «__»_______2018 г.</w:t>
      </w:r>
    </w:p>
    <w:p w:rsidR="00DA1D9A" w:rsidRDefault="00DA1D9A" w:rsidP="00083991">
      <w:pPr>
        <w:jc w:val="right"/>
      </w:pPr>
    </w:p>
    <w:p w:rsidR="00DA1D9A" w:rsidRDefault="00DA1D9A" w:rsidP="00A9173E">
      <w:pPr>
        <w:jc w:val="both"/>
      </w:pPr>
    </w:p>
    <w:p w:rsidR="00DA1D9A" w:rsidRPr="004A7567" w:rsidRDefault="00DA1D9A" w:rsidP="00083991">
      <w:pPr>
        <w:widowControl w:val="0"/>
        <w:autoSpaceDE w:val="0"/>
        <w:jc w:val="center"/>
        <w:rPr>
          <w:b/>
        </w:rPr>
      </w:pPr>
      <w:r w:rsidRPr="004A7567">
        <w:rPr>
          <w:b/>
        </w:rPr>
        <w:t>Порядок и форма трудового участия заинтересованных лиц в выполнении минимального и дополнительного перечня работ по благоустройству дворовых территорий.</w:t>
      </w:r>
    </w:p>
    <w:p w:rsidR="00DA1D9A" w:rsidRDefault="00DA1D9A" w:rsidP="00A9173E">
      <w:pPr>
        <w:pStyle w:val="a5"/>
        <w:widowControl w:val="0"/>
        <w:numPr>
          <w:ilvl w:val="1"/>
          <w:numId w:val="2"/>
        </w:numPr>
        <w:autoSpaceDE w:val="0"/>
        <w:spacing w:after="200" w:line="276" w:lineRule="auto"/>
        <w:ind w:left="426"/>
        <w:jc w:val="both"/>
      </w:pPr>
      <w:r>
        <w:t>Настоящий порядок далее (порядок) устанавливает порядок и формы  трудового участия граждан в выполнении работ по благоустройству дворовых территорий.</w:t>
      </w:r>
    </w:p>
    <w:p w:rsidR="00DA1D9A" w:rsidRDefault="00DA1D9A" w:rsidP="00A9173E">
      <w:pPr>
        <w:pStyle w:val="a5"/>
        <w:widowControl w:val="0"/>
        <w:numPr>
          <w:ilvl w:val="1"/>
          <w:numId w:val="2"/>
        </w:numPr>
        <w:autoSpaceDE w:val="0"/>
        <w:spacing w:after="200" w:line="276" w:lineRule="auto"/>
        <w:ind w:left="426"/>
        <w:jc w:val="both"/>
      </w:pPr>
      <w: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дополнительного перечня работ по благоустройству дворовых территорий.</w:t>
      </w:r>
    </w:p>
    <w:p w:rsidR="00DA1D9A" w:rsidRDefault="00DA1D9A" w:rsidP="00A9173E">
      <w:pPr>
        <w:pStyle w:val="a5"/>
        <w:widowControl w:val="0"/>
        <w:numPr>
          <w:ilvl w:val="1"/>
          <w:numId w:val="2"/>
        </w:numPr>
        <w:autoSpaceDE w:val="0"/>
        <w:spacing w:after="200" w:line="276" w:lineRule="auto"/>
        <w:ind w:left="426"/>
        <w:jc w:val="both"/>
      </w:pPr>
      <w:r>
        <w:t>Организация трудового участия, осуществляется с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DA1D9A" w:rsidRDefault="00DA1D9A" w:rsidP="00A9173E">
      <w:pPr>
        <w:pStyle w:val="a5"/>
        <w:widowControl w:val="0"/>
        <w:numPr>
          <w:ilvl w:val="1"/>
          <w:numId w:val="2"/>
        </w:numPr>
        <w:autoSpaceDE w:val="0"/>
        <w:spacing w:after="200" w:line="276" w:lineRule="auto"/>
        <w:ind w:left="426"/>
        <w:jc w:val="both"/>
      </w:pPr>
      <w:r>
        <w:t>На собрании собственников, жителей многоквартирного (</w:t>
      </w:r>
      <w:proofErr w:type="spellStart"/>
      <w:r>
        <w:t>ых</w:t>
      </w:r>
      <w:proofErr w:type="spellEnd"/>
      <w:r>
        <w:t>) домов обсуждаются условия о трудовом участии собственников, жителей многоквартирного (</w:t>
      </w:r>
      <w:proofErr w:type="spellStart"/>
      <w:r>
        <w:t>ых</w:t>
      </w:r>
      <w:proofErr w:type="spellEnd"/>
      <w:r>
        <w:t>) домов,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 же включаются в протокол общего собрания собственников.</w:t>
      </w:r>
    </w:p>
    <w:p w:rsidR="00DA1D9A" w:rsidRDefault="00DA1D9A" w:rsidP="00A9173E">
      <w:pPr>
        <w:pStyle w:val="a5"/>
        <w:widowControl w:val="0"/>
        <w:numPr>
          <w:ilvl w:val="1"/>
          <w:numId w:val="2"/>
        </w:numPr>
        <w:autoSpaceDE w:val="0"/>
        <w:spacing w:after="200" w:line="276" w:lineRule="auto"/>
        <w:ind w:left="426"/>
        <w:jc w:val="both"/>
      </w:pPr>
      <w: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DA1D9A" w:rsidRDefault="00DA1D9A" w:rsidP="00A9173E">
      <w:pPr>
        <w:pStyle w:val="a5"/>
        <w:widowControl w:val="0"/>
        <w:autoSpaceDE w:val="0"/>
        <w:ind w:left="426"/>
        <w:jc w:val="both"/>
      </w:pPr>
      <w:r>
        <w:t>- субботники;</w:t>
      </w:r>
    </w:p>
    <w:p w:rsidR="00DA1D9A" w:rsidRDefault="00DA1D9A" w:rsidP="00A9173E">
      <w:pPr>
        <w:pStyle w:val="a5"/>
        <w:widowControl w:val="0"/>
        <w:autoSpaceDE w:val="0"/>
        <w:ind w:left="426"/>
        <w:jc w:val="both"/>
      </w:pPr>
      <w:r>
        <w:t>- подготовка дворовой территории к началу работ (земляные работы)</w:t>
      </w:r>
    </w:p>
    <w:p w:rsidR="00DA1D9A" w:rsidRDefault="00DA1D9A" w:rsidP="00A9173E">
      <w:pPr>
        <w:pStyle w:val="a5"/>
        <w:widowControl w:val="0"/>
        <w:autoSpaceDE w:val="0"/>
        <w:ind w:left="426"/>
        <w:jc w:val="both"/>
      </w:pPr>
      <w:r>
        <w:t>- окрашивание элементов благоустройства, установка уличной мебели, монтаж скамеек, урн;</w:t>
      </w:r>
    </w:p>
    <w:p w:rsidR="00DA1D9A" w:rsidRDefault="00DA1D9A" w:rsidP="00A9173E">
      <w:pPr>
        <w:pStyle w:val="a5"/>
        <w:widowControl w:val="0"/>
        <w:autoSpaceDE w:val="0"/>
        <w:ind w:left="426"/>
        <w:jc w:val="both"/>
      </w:pPr>
      <w:r>
        <w:t>- участие в озеленении территории – высадка растений, создание клумб, уборка территории;</w:t>
      </w:r>
    </w:p>
    <w:p w:rsidR="00DA1D9A" w:rsidRDefault="00DA1D9A" w:rsidP="00A9173E">
      <w:pPr>
        <w:pStyle w:val="a5"/>
        <w:widowControl w:val="0"/>
        <w:autoSpaceDE w:val="0"/>
        <w:ind w:left="426"/>
        <w:jc w:val="both"/>
      </w:pPr>
      <w:r>
        <w:t>- иные работы.</w:t>
      </w:r>
    </w:p>
    <w:p w:rsidR="00DA1D9A" w:rsidRDefault="00DA1D9A" w:rsidP="00A9173E">
      <w:pPr>
        <w:pStyle w:val="a5"/>
        <w:widowControl w:val="0"/>
        <w:autoSpaceDE w:val="0"/>
        <w:ind w:left="426"/>
        <w:jc w:val="both"/>
      </w:pPr>
      <w:r>
        <w:t>6. Информация о начале реализации мероприятий по благоустройству размещается на сайте, на информационных стендах.</w:t>
      </w:r>
    </w:p>
    <w:p w:rsidR="00DA1D9A" w:rsidRDefault="00DA1D9A" w:rsidP="00A9173E">
      <w:pPr>
        <w:pStyle w:val="a5"/>
        <w:widowControl w:val="0"/>
        <w:autoSpaceDE w:val="0"/>
        <w:ind w:left="426"/>
        <w:jc w:val="both"/>
      </w:pPr>
      <w:r>
        <w:t>7. 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представляет в уполномоченный орган муниципального образования соответствующий отчет о проведении мероприятий с трудовым участием граждан, приложением к такому отчету фото, видео материалы.</w:t>
      </w:r>
    </w:p>
    <w:p w:rsidR="00DA1D9A" w:rsidRPr="004A7567" w:rsidRDefault="00DA1D9A" w:rsidP="00A9173E">
      <w:pPr>
        <w:pStyle w:val="a5"/>
        <w:widowControl w:val="0"/>
        <w:autoSpaceDE w:val="0"/>
        <w:ind w:left="426"/>
        <w:jc w:val="both"/>
      </w:pPr>
      <w:r w:rsidRPr="004A7567">
        <w:t xml:space="preserve">ВЕРНО: </w:t>
      </w:r>
    </w:p>
    <w:p w:rsidR="00DA1D9A" w:rsidRDefault="00DA1D9A" w:rsidP="00A9173E">
      <w:pPr>
        <w:ind w:left="426"/>
        <w:jc w:val="both"/>
      </w:pPr>
    </w:p>
    <w:sectPr w:rsidR="00DA1D9A" w:rsidSect="00DB7C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5A91"/>
    <w:multiLevelType w:val="multilevel"/>
    <w:tmpl w:val="558AFA72"/>
    <w:lvl w:ilvl="0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2CDE6DB7"/>
    <w:multiLevelType w:val="multilevel"/>
    <w:tmpl w:val="089241B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167A"/>
    <w:rsid w:val="00083991"/>
    <w:rsid w:val="000B3B04"/>
    <w:rsid w:val="00241098"/>
    <w:rsid w:val="002B737C"/>
    <w:rsid w:val="002D1E06"/>
    <w:rsid w:val="00635538"/>
    <w:rsid w:val="00657198"/>
    <w:rsid w:val="0072167A"/>
    <w:rsid w:val="00745164"/>
    <w:rsid w:val="00824952"/>
    <w:rsid w:val="00974FF4"/>
    <w:rsid w:val="00991E79"/>
    <w:rsid w:val="00A9173E"/>
    <w:rsid w:val="00B07E9A"/>
    <w:rsid w:val="00C0146D"/>
    <w:rsid w:val="00CB645F"/>
    <w:rsid w:val="00D06C08"/>
    <w:rsid w:val="00DA1D9A"/>
    <w:rsid w:val="00DD4627"/>
    <w:rsid w:val="00E579F0"/>
    <w:rsid w:val="00E727A7"/>
    <w:rsid w:val="00FE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2167A"/>
    <w:pPr>
      <w:suppressAutoHyphens/>
      <w:ind w:left="1080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21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72167A"/>
    <w:pPr>
      <w:ind w:left="720"/>
      <w:contextualSpacing/>
    </w:pPr>
  </w:style>
  <w:style w:type="paragraph" w:styleId="a7">
    <w:name w:val="No Spacing"/>
    <w:uiPriority w:val="1"/>
    <w:qFormat/>
    <w:rsid w:val="0072167A"/>
    <w:pPr>
      <w:spacing w:after="0" w:line="240" w:lineRule="auto"/>
    </w:pPr>
  </w:style>
  <w:style w:type="character" w:customStyle="1" w:styleId="a6">
    <w:name w:val="Абзац списка Знак"/>
    <w:link w:val="a5"/>
    <w:uiPriority w:val="99"/>
    <w:locked/>
    <w:rsid w:val="00DA1D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A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1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0215-6521-4D94-B320-D462C4DC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2018-09-24T05:19:00Z</dcterms:created>
  <dcterms:modified xsi:type="dcterms:W3CDTF">2018-10-11T11:08:00Z</dcterms:modified>
</cp:coreProperties>
</file>