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3B" w:rsidRDefault="006E483B" w:rsidP="006E48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 №  42</w:t>
      </w:r>
    </w:p>
    <w:p w:rsidR="006E483B" w:rsidRDefault="006E483B" w:rsidP="006E483B">
      <w:pPr>
        <w:pStyle w:val="a3"/>
        <w:rPr>
          <w:rFonts w:ascii="Times New Roman" w:hAnsi="Times New Roman"/>
          <w:sz w:val="28"/>
          <w:szCs w:val="28"/>
        </w:rPr>
      </w:pPr>
    </w:p>
    <w:p w:rsidR="006E483B" w:rsidRDefault="006E483B" w:rsidP="006E48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Енотаевка» информирует о возможном предоставлении в собственность за плату земельного участка площадью 700 кв.м. из земель населенных пунктов, расположенного в жилой зоне  первого типа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Енотаевка, ул. Донская, 11 «в» для индивидуального жилищного строительства.</w:t>
      </w:r>
    </w:p>
    <w:p w:rsidR="006E483B" w:rsidRDefault="006E483B" w:rsidP="006E48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намерении участвовать в аукционе на право заключения договора купли продажи и ознакомление со схемой земельного участка осуществляется до  14 ноября 2016г.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ул.Ленина, д.1. (</w:t>
      </w:r>
      <w:r>
        <w:rPr>
          <w:rFonts w:ascii="Times New Roman" w:hAnsi="Times New Roman"/>
          <w:i/>
          <w:sz w:val="28"/>
          <w:szCs w:val="28"/>
        </w:rPr>
        <w:t>в течении тридцати дней со дня опубликования настоящего извещения</w:t>
      </w:r>
      <w:r>
        <w:rPr>
          <w:rFonts w:ascii="Times New Roman" w:hAnsi="Times New Roman"/>
          <w:sz w:val="28"/>
          <w:szCs w:val="28"/>
        </w:rPr>
        <w:t>).</w:t>
      </w:r>
    </w:p>
    <w:p w:rsidR="006E483B" w:rsidRDefault="006E483B" w:rsidP="006E48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Приемные дни:  понедельник, вторник,  четверг с 09:00 до 13:00 и с 14:00 до 16:00 по местному времени</w:t>
      </w:r>
    </w:p>
    <w:p w:rsidR="00947BEF" w:rsidRDefault="00947BEF"/>
    <w:sectPr w:rsidR="0094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83B"/>
    <w:rsid w:val="006E483B"/>
    <w:rsid w:val="0094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8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2016-10-05T08:16:00Z</dcterms:created>
  <dcterms:modified xsi:type="dcterms:W3CDTF">2016-10-05T08:19:00Z</dcterms:modified>
</cp:coreProperties>
</file>